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left="4772"/>
        <w:rPr>
          <w:rFonts w:ascii="Times New Roman" w:hAnsi="Times New Roman"/>
          <w:sz w:val="20"/>
        </w:rPr>
      </w:pPr>
      <w:r>
        <w:rPr>
          <w:lang w:val="pt-BR" w:eastAsia="pt-BR"/>
        </w:rPr>
        <w:drawing>
          <wp:inline distT="0" distB="0" distL="0" distR="0">
            <wp:extent cx="841375" cy="14408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noChangeArrowheads="1"/>
                    </pic:cNvPicPr>
                  </pic:nvPicPr>
                  <pic:blipFill>
                    <a:blip r:embed="rId30"/>
                    <a:stretch>
                      <a:fillRect/>
                    </a:stretch>
                  </pic:blipFill>
                  <pic:spPr>
                    <a:xfrm>
                      <a:off x="0" y="0"/>
                      <a:ext cx="841375" cy="1440815"/>
                    </a:xfrm>
                    <a:prstGeom prst="rect">
                      <a:avLst/>
                    </a:prstGeom>
                  </pic:spPr>
                </pic:pic>
              </a:graphicData>
            </a:graphic>
          </wp:inline>
        </w:drawing>
      </w:r>
    </w:p>
    <w:p>
      <w:pPr>
        <w:pStyle w:val="7"/>
        <w:rPr>
          <w:rFonts w:ascii="Times New Roman" w:hAnsi="Times New Roman"/>
          <w:sz w:val="20"/>
        </w:rPr>
      </w:pPr>
    </w:p>
    <w:p>
      <w:pPr>
        <w:pStyle w:val="7"/>
        <w:spacing w:before="4"/>
        <w:jc w:val="center"/>
        <w:rPr>
          <w:b/>
          <w:bCs/>
          <w:szCs w:val="22"/>
        </w:rPr>
      </w:pPr>
      <w:r>
        <w:rPr>
          <w:b/>
          <w:bCs/>
          <w:szCs w:val="22"/>
        </w:rPr>
        <w:t>MUNICÍPIO DE SCHROEDER</w:t>
      </w:r>
    </w:p>
    <w:p>
      <w:pPr>
        <w:pStyle w:val="2"/>
        <w:spacing w:before="139"/>
        <w:ind w:left="2293" w:right="1900"/>
        <w:jc w:val="center"/>
      </w:pPr>
      <w:bookmarkStart w:id="0" w:name="SECRETARIA_MUNICIPAL_DE_EDUCAÇÃO_E_CULTU"/>
      <w:bookmarkEnd w:id="0"/>
      <w:r>
        <w:t>SECRETARIA MUNICIPAL DE EDUCAÇÃO E CULTURA</w:t>
      </w: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rPr>
      </w:pPr>
    </w:p>
    <w:p>
      <w:pPr>
        <w:spacing w:line="360" w:lineRule="auto"/>
        <w:ind w:left="2633" w:right="2246" w:firstLine="520"/>
        <w:rPr>
          <w:b/>
          <w:sz w:val="24"/>
        </w:rPr>
      </w:pPr>
      <w:r>
        <w:rPr>
          <w:b/>
          <w:sz w:val="24"/>
        </w:rPr>
        <w:t>PLANO MUNICIPAL DE CONTINGÊNCIA PARA RETORNO DAS ATIVIDADES ESCOLARES</w:t>
      </w:r>
    </w:p>
    <w:p>
      <w:pPr>
        <w:pStyle w:val="7"/>
        <w:spacing w:before="1"/>
        <w:rPr>
          <w:b/>
          <w:sz w:val="36"/>
        </w:rPr>
      </w:pPr>
    </w:p>
    <w:p>
      <w:pPr>
        <w:ind w:left="2277" w:right="1900"/>
        <w:jc w:val="center"/>
        <w:rPr>
          <w:b/>
          <w:sz w:val="24"/>
        </w:rPr>
      </w:pPr>
      <w:r>
        <w:rPr>
          <w:b/>
          <w:sz w:val="24"/>
          <w:lang w:val="pt-BR"/>
        </w:rPr>
        <w:t>6</w:t>
      </w:r>
      <w:r>
        <w:rPr>
          <w:b/>
          <w:sz w:val="24"/>
        </w:rPr>
        <w:t>ª VERSÃO</w:t>
      </w: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11"/>
        <w:rPr>
          <w:b/>
          <w:sz w:val="27"/>
        </w:rPr>
      </w:pPr>
    </w:p>
    <w:p>
      <w:pPr>
        <w:ind w:left="2291" w:right="1900"/>
        <w:jc w:val="center"/>
        <w:rPr>
          <w:b/>
          <w:sz w:val="24"/>
        </w:rPr>
        <w:sectPr>
          <w:pgSz w:w="11920" w:h="16850"/>
          <w:pgMar w:top="780" w:right="900" w:bottom="280" w:left="520" w:header="0" w:footer="0" w:gutter="0"/>
          <w:cols w:space="720" w:num="1"/>
          <w:formProt w:val="0"/>
          <w:docGrid w:linePitch="100" w:charSpace="0"/>
        </w:sectPr>
      </w:pPr>
      <w:r>
        <w:rPr>
          <w:b/>
          <w:sz w:val="24"/>
        </w:rPr>
        <w:t xml:space="preserve">Schroeder, </w:t>
      </w:r>
      <w:r>
        <w:rPr>
          <w:b/>
          <w:sz w:val="24"/>
          <w:lang w:val="pt-BR"/>
        </w:rPr>
        <w:t>20 de agosto</w:t>
      </w:r>
      <w:r>
        <w:rPr>
          <w:b/>
          <w:sz w:val="24"/>
        </w:rPr>
        <w:t xml:space="preserve"> de 2021</w:t>
      </w:r>
    </w:p>
    <w:p>
      <w:pPr>
        <w:pStyle w:val="7"/>
        <w:spacing w:before="6"/>
        <w:rPr>
          <w:b/>
          <w:sz w:val="28"/>
        </w:rPr>
      </w:pPr>
    </w:p>
    <w:p>
      <w:pPr>
        <w:spacing w:before="92" w:line="360" w:lineRule="auto"/>
        <w:ind w:left="612" w:right="732"/>
        <w:jc w:val="both"/>
        <w:rPr>
          <w:b/>
          <w:sz w:val="24"/>
        </w:rPr>
      </w:pPr>
      <w:r>
        <w:rPr>
          <w:b/>
          <w:sz w:val="24"/>
        </w:rPr>
        <w:t>Precisamos refletir sobre nossas necessidades e possibilidades, mantendo olhar atento e buscando formas de vencer os obstáculos apresentados neste momento de pandemia. Percebe-se a importância de se adotar um modelo de ensino híbrido, implantando protocolos de saúde e criando um sistema de gerenciamento de crises. Primar pela qualidade na educação e pela segurança de todos que fazem parte da comunidade escolar é o grande desafio do presente.</w:t>
      </w:r>
    </w:p>
    <w:p>
      <w:pPr>
        <w:spacing w:before="2" w:line="360" w:lineRule="auto"/>
        <w:ind w:left="612" w:right="691"/>
        <w:jc w:val="both"/>
        <w:rPr>
          <w:b/>
          <w:sz w:val="24"/>
        </w:rPr>
      </w:pPr>
      <w:r>
        <w:rPr>
          <w:b/>
          <w:sz w:val="24"/>
        </w:rPr>
        <w:t xml:space="preserve">A pandemia trouxe muitos desafios, um deles é aliar educação e cuidados com a saúde. Precisamos ser prudentes para organizar, proteger e cuidar dos nossos alunos, professores e demais profissionais que atuam na Rede Municipal de Ensino de Schroeder. </w:t>
      </w:r>
      <w:r>
        <w:rPr>
          <w:b/>
          <w:spacing w:val="-3"/>
          <w:sz w:val="24"/>
        </w:rPr>
        <w:t xml:space="preserve">Ao </w:t>
      </w:r>
      <w:r>
        <w:rPr>
          <w:b/>
          <w:sz w:val="24"/>
        </w:rPr>
        <w:t>mesmo tempo, precisamos de um olhar atento para os novos desafios na Educação, que incluem a adoção de um modelo de ensino híbrido, adoção de protocolos de saúde e a criação de um sistema de gerenciamento de crise. Todos nossos estudantes são únicos e compõem uma sala de aula diversificada. Trabalhar com todas estas diferenças, percebendo suas particularidades, sonhos e habilidades, sem esquecer dos protocolos de segurança é o nosso grande</w:t>
      </w:r>
      <w:r>
        <w:rPr>
          <w:b/>
          <w:spacing w:val="-15"/>
          <w:sz w:val="24"/>
        </w:rPr>
        <w:t xml:space="preserve"> </w:t>
      </w:r>
      <w:r>
        <w:rPr>
          <w:b/>
          <w:sz w:val="24"/>
        </w:rPr>
        <w:t>desafio.</w:t>
      </w:r>
    </w:p>
    <w:p>
      <w:pPr>
        <w:pStyle w:val="7"/>
        <w:rPr>
          <w:b/>
          <w:sz w:val="26"/>
        </w:rPr>
      </w:pPr>
    </w:p>
    <w:p>
      <w:pPr>
        <w:pStyle w:val="7"/>
        <w:rPr>
          <w:b/>
          <w:sz w:val="26"/>
        </w:rPr>
      </w:pPr>
    </w:p>
    <w:p>
      <w:pPr>
        <w:pStyle w:val="7"/>
        <w:rPr>
          <w:b/>
          <w:sz w:val="26"/>
        </w:rPr>
      </w:pPr>
    </w:p>
    <w:p>
      <w:pPr>
        <w:pStyle w:val="7"/>
        <w:spacing w:before="1"/>
        <w:rPr>
          <w:b/>
          <w:sz w:val="30"/>
        </w:rPr>
      </w:pPr>
    </w:p>
    <w:p>
      <w:pPr>
        <w:ind w:left="1895" w:right="1900"/>
        <w:jc w:val="center"/>
        <w:rPr>
          <w:b/>
          <w:sz w:val="24"/>
        </w:rPr>
      </w:pPr>
      <w:r>
        <w:rPr>
          <w:b/>
          <w:sz w:val="24"/>
        </w:rPr>
        <w:t>FELIPE VOIGT</w:t>
      </w:r>
    </w:p>
    <w:p>
      <w:pPr>
        <w:pStyle w:val="7"/>
        <w:spacing w:before="137"/>
        <w:ind w:left="1900" w:right="1900"/>
        <w:jc w:val="center"/>
        <w:rPr>
          <w:highlight w:val="yellow"/>
        </w:rPr>
      </w:pPr>
      <w:r>
        <w:t>Prefeito Municipal</w:t>
      </w:r>
    </w:p>
    <w:p>
      <w:pPr>
        <w:pStyle w:val="7"/>
        <w:rPr>
          <w:sz w:val="26"/>
        </w:rPr>
      </w:pPr>
    </w:p>
    <w:p>
      <w:pPr>
        <w:pStyle w:val="7"/>
        <w:rPr>
          <w:sz w:val="26"/>
        </w:rPr>
      </w:pPr>
    </w:p>
    <w:p>
      <w:pPr>
        <w:pStyle w:val="7"/>
        <w:rPr>
          <w:sz w:val="26"/>
        </w:rPr>
      </w:pPr>
    </w:p>
    <w:p>
      <w:pPr>
        <w:pStyle w:val="7"/>
        <w:rPr>
          <w:sz w:val="26"/>
        </w:rPr>
      </w:pPr>
    </w:p>
    <w:p>
      <w:pPr>
        <w:pStyle w:val="2"/>
        <w:spacing w:before="184"/>
        <w:ind w:left="1901" w:right="1900"/>
        <w:jc w:val="center"/>
        <w:rPr>
          <w:highlight w:val="yellow"/>
        </w:rPr>
      </w:pPr>
      <w:bookmarkStart w:id="1" w:name="ARMELINDA_WALZ_SCHMITT"/>
      <w:bookmarkEnd w:id="1"/>
      <w:r>
        <w:t>ARMELINDA WALZ SCHMITT</w:t>
      </w:r>
    </w:p>
    <w:p>
      <w:pPr>
        <w:pStyle w:val="7"/>
        <w:spacing w:before="140"/>
        <w:ind w:left="1912" w:right="1900"/>
        <w:jc w:val="center"/>
        <w:rPr>
          <w:highlight w:val="yellow"/>
        </w:rPr>
        <w:sectPr>
          <w:headerReference r:id="rId3" w:type="default"/>
          <w:footerReference r:id="rId4" w:type="default"/>
          <w:pgSz w:w="11920" w:h="16850"/>
          <w:pgMar w:top="700" w:right="900" w:bottom="520" w:left="520" w:header="0" w:footer="340" w:gutter="0"/>
          <w:pgNumType w:start="1"/>
          <w:cols w:space="720" w:num="1"/>
          <w:formProt w:val="0"/>
          <w:docGrid w:linePitch="100" w:charSpace="0"/>
        </w:sectPr>
      </w:pPr>
      <w:r>
        <w:t>Secretária Municipal de Educação e Cultura</w:t>
      </w:r>
    </w:p>
    <w:p>
      <w:pPr>
        <w:pStyle w:val="7"/>
        <w:spacing w:before="6"/>
        <w:rPr>
          <w:sz w:val="28"/>
        </w:rPr>
      </w:pPr>
    </w:p>
    <w:p>
      <w:pPr>
        <w:pStyle w:val="2"/>
        <w:spacing w:before="92"/>
        <w:ind w:left="696"/>
        <w:rPr>
          <w:highlight w:val="yellow"/>
        </w:rPr>
      </w:pPr>
      <w:bookmarkStart w:id="2" w:name="RESPONSÁVEL_PELA_ELABORAÇÃO_DO_PLANO_MUN"/>
      <w:bookmarkEnd w:id="2"/>
      <w:r>
        <w:rPr>
          <w:color w:val="00AD50"/>
        </w:rPr>
        <w:t>RESPONSÁVEL PELA ELABORAÇÃO DO PLANO MUNICIPAL DE CONTINGÊNCIA:</w:t>
      </w:r>
    </w:p>
    <w:p>
      <w:pPr>
        <w:pStyle w:val="7"/>
        <w:rPr>
          <w:b/>
          <w:sz w:val="26"/>
        </w:rPr>
      </w:pPr>
    </w:p>
    <w:p>
      <w:pPr>
        <w:pStyle w:val="7"/>
        <w:rPr>
          <w:b/>
          <w:sz w:val="22"/>
        </w:rPr>
      </w:pPr>
    </w:p>
    <w:p>
      <w:pPr>
        <w:pStyle w:val="24"/>
        <w:numPr>
          <w:ilvl w:val="0"/>
          <w:numId w:val="1"/>
        </w:numPr>
        <w:tabs>
          <w:tab w:val="left" w:pos="1333"/>
        </w:tabs>
        <w:spacing w:line="360" w:lineRule="auto"/>
        <w:ind w:right="727"/>
        <w:jc w:val="left"/>
        <w:rPr>
          <w:b/>
          <w:sz w:val="24"/>
        </w:rPr>
      </w:pPr>
      <w:r>
        <w:rPr>
          <w:b/>
          <w:color w:val="00AD50"/>
          <w:sz w:val="24"/>
        </w:rPr>
        <w:t>COMITÊ DE AÇÕES EDUCACIONAIS RESPONSÁVEL PELO RETORNO</w:t>
      </w:r>
      <w:r>
        <w:rPr>
          <w:b/>
          <w:color w:val="00AD50"/>
          <w:spacing w:val="-28"/>
          <w:sz w:val="24"/>
        </w:rPr>
        <w:t xml:space="preserve"> </w:t>
      </w:r>
      <w:r>
        <w:rPr>
          <w:b/>
          <w:color w:val="00AD50"/>
          <w:sz w:val="24"/>
        </w:rPr>
        <w:t>ÀS AULAS NA</w:t>
      </w:r>
      <w:r>
        <w:rPr>
          <w:b/>
          <w:color w:val="00AD50"/>
          <w:spacing w:val="2"/>
          <w:sz w:val="24"/>
        </w:rPr>
        <w:t xml:space="preserve"> </w:t>
      </w:r>
      <w:r>
        <w:rPr>
          <w:b/>
          <w:color w:val="00AD50"/>
          <w:sz w:val="24"/>
        </w:rPr>
        <w:t>PANDEMIA</w:t>
      </w:r>
    </w:p>
    <w:p>
      <w:pPr>
        <w:widowControl/>
        <w:jc w:val="center"/>
        <w:rPr>
          <w:rFonts w:eastAsia="Times New Roman"/>
          <w:sz w:val="24"/>
          <w:szCs w:val="24"/>
          <w:lang w:val="pt-BR" w:eastAsia="ar-SA"/>
        </w:rPr>
      </w:pPr>
      <w:r>
        <w:rPr>
          <w:lang w:val="pt-BR" w:eastAsia="pt-BR"/>
        </w:rPr>
        <w:drawing>
          <wp:inline distT="0" distB="0" distL="114300" distR="114300">
            <wp:extent cx="2157730" cy="3032760"/>
            <wp:effectExtent l="0" t="0" r="13970" b="1524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pic:cNvPicPr>
                  </pic:nvPicPr>
                  <pic:blipFill>
                    <a:blip r:embed="rId31"/>
                    <a:srcRect l="33330" t="16008" r="34255" b="3002"/>
                    <a:stretch>
                      <a:fillRect/>
                    </a:stretch>
                  </pic:blipFill>
                  <pic:spPr>
                    <a:xfrm>
                      <a:off x="0" y="0"/>
                      <a:ext cx="2157730" cy="3032760"/>
                    </a:xfrm>
                    <a:prstGeom prst="rect">
                      <a:avLst/>
                    </a:prstGeom>
                    <a:noFill/>
                    <a:ln>
                      <a:noFill/>
                    </a:ln>
                  </pic:spPr>
                </pic:pic>
              </a:graphicData>
            </a:graphic>
          </wp:inline>
        </w:drawing>
      </w:r>
    </w:p>
    <w:p>
      <w:pPr>
        <w:pStyle w:val="7"/>
        <w:rPr>
          <w:sz w:val="20"/>
        </w:rPr>
      </w:pPr>
    </w:p>
    <w:p>
      <w:pPr>
        <w:pStyle w:val="7"/>
        <w:jc w:val="center"/>
        <w:rPr>
          <w:sz w:val="20"/>
        </w:rPr>
      </w:pPr>
      <w:r>
        <w:rPr>
          <w:lang w:val="pt-BR" w:eastAsia="pt-BR"/>
        </w:rPr>
        <w:drawing>
          <wp:inline distT="0" distB="0" distL="114300" distR="114300">
            <wp:extent cx="2157730" cy="3044825"/>
            <wp:effectExtent l="0" t="0" r="13970" b="3175"/>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pic:cNvPicPr>
                      <a:picLocks noChangeAspect="1"/>
                    </pic:cNvPicPr>
                  </pic:nvPicPr>
                  <pic:blipFill>
                    <a:blip r:embed="rId32"/>
                    <a:srcRect l="33244" t="14804" r="34341" b="3883"/>
                    <a:stretch>
                      <a:fillRect/>
                    </a:stretch>
                  </pic:blipFill>
                  <pic:spPr>
                    <a:xfrm>
                      <a:off x="0" y="0"/>
                      <a:ext cx="2157730" cy="3044825"/>
                    </a:xfrm>
                    <a:prstGeom prst="rect">
                      <a:avLst/>
                    </a:prstGeom>
                    <a:noFill/>
                    <a:ln>
                      <a:noFill/>
                    </a:ln>
                  </pic:spPr>
                </pic:pic>
              </a:graphicData>
            </a:graphic>
          </wp:inline>
        </w:drawing>
      </w:r>
    </w:p>
    <w:p>
      <w:pPr>
        <w:pStyle w:val="7"/>
        <w:rPr>
          <w:sz w:val="20"/>
        </w:rPr>
      </w:pPr>
    </w:p>
    <w:p>
      <w:pPr>
        <w:pStyle w:val="7"/>
        <w:spacing w:before="7"/>
      </w:pPr>
    </w:p>
    <w:p>
      <w:pPr>
        <w:pStyle w:val="2"/>
        <w:numPr>
          <w:ilvl w:val="0"/>
          <w:numId w:val="1"/>
        </w:numPr>
        <w:tabs>
          <w:tab w:val="left" w:pos="1320"/>
          <w:tab w:val="left" w:pos="1321"/>
          <w:tab w:val="clear" w:pos="0"/>
        </w:tabs>
        <w:spacing w:before="93" w:line="360" w:lineRule="auto"/>
        <w:ind w:right="707"/>
        <w:rPr>
          <w:highlight w:val="none"/>
        </w:rPr>
      </w:pPr>
      <w:bookmarkStart w:id="3" w:name="2.COLABORAÇÃO_TÉCNICA_DE_AÇÕES_EDUCACION"/>
      <w:bookmarkEnd w:id="3"/>
      <w:r>
        <w:rPr>
          <w:color w:val="00AD50"/>
          <w:w w:val="95"/>
          <w:highlight w:val="none"/>
        </w:rPr>
        <w:t>COLABORAÇ</w:t>
      </w:r>
      <w:bookmarkStart w:id="67" w:name="_GoBack"/>
      <w:bookmarkEnd w:id="67"/>
      <w:r>
        <w:rPr>
          <w:color w:val="00AD50"/>
          <w:w w:val="95"/>
          <w:highlight w:val="none"/>
        </w:rPr>
        <w:t xml:space="preserve">ÃO TÉCNICA DE AÇÕES EDUCACIONAIS </w:t>
      </w:r>
      <w:r>
        <w:rPr>
          <w:color w:val="00AD50"/>
          <w:spacing w:val="2"/>
          <w:w w:val="95"/>
          <w:highlight w:val="none"/>
        </w:rPr>
        <w:t>RESPONSÁVEL</w:t>
      </w:r>
      <w:r>
        <w:rPr>
          <w:color w:val="00AD50"/>
          <w:spacing w:val="-21"/>
          <w:w w:val="95"/>
          <w:highlight w:val="none"/>
        </w:rPr>
        <w:t xml:space="preserve"> </w:t>
      </w:r>
      <w:r>
        <w:rPr>
          <w:color w:val="00AD50"/>
          <w:w w:val="95"/>
          <w:highlight w:val="none"/>
        </w:rPr>
        <w:t xml:space="preserve">PELO </w:t>
      </w:r>
      <w:r>
        <w:rPr>
          <w:color w:val="00AD50"/>
          <w:highlight w:val="none"/>
        </w:rPr>
        <w:t>RETORNO ÀS AULAS</w:t>
      </w:r>
      <w:r>
        <w:rPr>
          <w:color w:val="00AD50"/>
          <w:spacing w:val="6"/>
          <w:highlight w:val="none"/>
        </w:rPr>
        <w:t xml:space="preserve"> </w:t>
      </w:r>
      <w:r>
        <w:rPr>
          <w:color w:val="00AD50"/>
          <w:highlight w:val="none"/>
        </w:rPr>
        <w:t>NA PANDEMIA</w:t>
      </w:r>
    </w:p>
    <w:p>
      <w:pPr>
        <w:pStyle w:val="7"/>
        <w:spacing w:before="10"/>
        <w:rPr>
          <w:b/>
          <w:sz w:val="35"/>
        </w:rPr>
      </w:pPr>
    </w:p>
    <w:p>
      <w:pPr>
        <w:pStyle w:val="24"/>
        <w:numPr>
          <w:ilvl w:val="0"/>
          <w:numId w:val="2"/>
        </w:numPr>
        <w:tabs>
          <w:tab w:val="left" w:pos="1332"/>
          <w:tab w:val="left" w:pos="1333"/>
        </w:tabs>
        <w:spacing w:before="1"/>
        <w:ind w:hanging="361"/>
        <w:jc w:val="left"/>
        <w:rPr>
          <w:sz w:val="24"/>
        </w:rPr>
      </w:pPr>
      <w:r>
        <w:rPr>
          <w:b/>
          <w:sz w:val="24"/>
        </w:rPr>
        <w:t xml:space="preserve">Djuli Cristiane Konell </w:t>
      </w:r>
      <w:r>
        <w:rPr>
          <w:sz w:val="24"/>
        </w:rPr>
        <w:t>– Supervisora de</w:t>
      </w:r>
      <w:r>
        <w:rPr>
          <w:spacing w:val="-6"/>
          <w:sz w:val="24"/>
        </w:rPr>
        <w:t xml:space="preserve"> </w:t>
      </w:r>
      <w:r>
        <w:rPr>
          <w:sz w:val="24"/>
        </w:rPr>
        <w:t>Ensino</w:t>
      </w:r>
    </w:p>
    <w:p>
      <w:pPr>
        <w:pStyle w:val="24"/>
        <w:numPr>
          <w:ilvl w:val="0"/>
          <w:numId w:val="2"/>
        </w:numPr>
        <w:tabs>
          <w:tab w:val="left" w:pos="1332"/>
          <w:tab w:val="left" w:pos="1333"/>
        </w:tabs>
        <w:spacing w:before="135"/>
        <w:ind w:hanging="361"/>
        <w:jc w:val="left"/>
        <w:rPr>
          <w:sz w:val="24"/>
        </w:rPr>
        <w:sectPr>
          <w:headerReference r:id="rId5" w:type="default"/>
          <w:footerReference r:id="rId6" w:type="default"/>
          <w:pgSz w:w="11920" w:h="16850"/>
          <w:pgMar w:top="700" w:right="900" w:bottom="640" w:left="520" w:header="0" w:footer="340" w:gutter="0"/>
          <w:cols w:space="720" w:num="1"/>
          <w:formProt w:val="0"/>
          <w:docGrid w:linePitch="100" w:charSpace="0"/>
        </w:sectPr>
      </w:pPr>
      <w:r>
        <w:rPr>
          <w:b/>
          <w:sz w:val="24"/>
        </w:rPr>
        <w:t xml:space="preserve">Ivone Fátima Taffarel dos Santos </w:t>
      </w:r>
      <w:r>
        <w:rPr>
          <w:sz w:val="24"/>
        </w:rPr>
        <w:t>– Supervisora de</w:t>
      </w:r>
      <w:r>
        <w:rPr>
          <w:spacing w:val="-11"/>
          <w:sz w:val="24"/>
        </w:rPr>
        <w:t xml:space="preserve"> </w:t>
      </w:r>
      <w:r>
        <w:rPr>
          <w:sz w:val="24"/>
        </w:rPr>
        <w:t>Ensino</w:t>
      </w:r>
    </w:p>
    <w:p>
      <w:pPr>
        <w:pStyle w:val="7"/>
        <w:spacing w:before="6"/>
        <w:rPr>
          <w:sz w:val="28"/>
        </w:rPr>
      </w:pPr>
    </w:p>
    <w:p>
      <w:pPr>
        <w:sectPr>
          <w:headerReference r:id="rId7" w:type="default"/>
          <w:footerReference r:id="rId8" w:type="default"/>
          <w:pgSz w:w="11920" w:h="16850"/>
          <w:pgMar w:top="700" w:right="900" w:bottom="1485" w:left="520" w:header="0" w:footer="340" w:gutter="0"/>
          <w:cols w:space="720" w:num="1"/>
          <w:formProt w:val="0"/>
          <w:docGrid w:linePitch="100" w:charSpace="0"/>
        </w:sectPr>
      </w:pPr>
    </w:p>
    <w:sdt>
      <w:sdtPr>
        <w:rPr>
          <w:b w:val="0"/>
          <w:bCs w:val="0"/>
          <w:sz w:val="22"/>
          <w:szCs w:val="22"/>
        </w:rPr>
        <w:id w:val="618985719"/>
        <w:docPartObj>
          <w:docPartGallery w:val="Table of Contents"/>
          <w:docPartUnique/>
        </w:docPartObj>
      </w:sdtPr>
      <w:sdtEndPr>
        <w:rPr>
          <w:b w:val="0"/>
          <w:bCs w:val="0"/>
          <w:sz w:val="22"/>
          <w:szCs w:val="22"/>
        </w:rPr>
      </w:sdtEndPr>
      <w:sdtContent>
        <w:p>
          <w:pPr>
            <w:pStyle w:val="13"/>
            <w:tabs>
              <w:tab w:val="left" w:leader="dot" w:pos="9931"/>
            </w:tabs>
            <w:spacing w:line="600" w:lineRule="auto"/>
            <w:rPr>
              <w:sz w:val="28"/>
            </w:rPr>
          </w:pPr>
          <w:r>
            <w:t>ÍNDICE                                       APRESENTAÇÃO</w:t>
          </w:r>
          <w:r>
            <w:tab/>
          </w:r>
          <w:r>
            <w:rPr>
              <w:spacing w:val="-10"/>
            </w:rPr>
            <w:t>05</w:t>
          </w:r>
        </w:p>
        <w:p>
          <w:pPr>
            <w:pStyle w:val="5"/>
            <w:numPr>
              <w:ilvl w:val="0"/>
              <w:numId w:val="3"/>
            </w:numPr>
            <w:tabs>
              <w:tab w:val="left" w:pos="455"/>
              <w:tab w:val="left" w:leader="dot" w:pos="9922"/>
            </w:tabs>
            <w:spacing w:before="140"/>
            <w:rPr>
              <w:sz w:val="28"/>
            </w:rPr>
          </w:pPr>
          <w:r>
            <w:fldChar w:fldCharType="begin"/>
          </w:r>
          <w:r>
            <w:instrText xml:space="preserve"> HYPERLINK \l "_bookmark0" \h </w:instrText>
          </w:r>
          <w:r>
            <w:fldChar w:fldCharType="separate"/>
          </w:r>
          <w:r>
            <w:t>Introdução</w:t>
          </w:r>
          <w:r>
            <w:tab/>
          </w:r>
          <w:r>
            <w:t>00</w:t>
          </w:r>
          <w:r>
            <w:fldChar w:fldCharType="end"/>
          </w:r>
        </w:p>
        <w:p>
          <w:pPr>
            <w:pStyle w:val="5"/>
            <w:numPr>
              <w:ilvl w:val="0"/>
              <w:numId w:val="3"/>
            </w:numPr>
            <w:tabs>
              <w:tab w:val="left" w:pos="457"/>
              <w:tab w:val="left" w:leader="dot" w:pos="9922"/>
            </w:tabs>
            <w:spacing w:before="136"/>
            <w:ind w:left="456"/>
            <w:rPr>
              <w:sz w:val="28"/>
            </w:rPr>
          </w:pPr>
          <w:r>
            <w:fldChar w:fldCharType="begin"/>
          </w:r>
          <w:r>
            <w:instrText xml:space="preserve"> HYPERLINK \l "_bookmark1" \h </w:instrText>
          </w:r>
          <w:r>
            <w:fldChar w:fldCharType="separate"/>
          </w:r>
          <w:r>
            <w:t>Marcos</w:t>
          </w:r>
          <w:r>
            <w:rPr>
              <w:spacing w:val="-9"/>
            </w:rPr>
            <w:t xml:space="preserve"> </w:t>
          </w:r>
          <w:r>
            <w:t>Normativos</w:t>
          </w:r>
          <w:r>
            <w:tab/>
          </w:r>
          <w:r>
            <w:t>09</w:t>
          </w:r>
          <w:r>
            <w:fldChar w:fldCharType="end"/>
          </w:r>
        </w:p>
        <w:p>
          <w:pPr>
            <w:pStyle w:val="5"/>
            <w:numPr>
              <w:ilvl w:val="0"/>
              <w:numId w:val="3"/>
            </w:numPr>
            <w:tabs>
              <w:tab w:val="left" w:pos="457"/>
              <w:tab w:val="left" w:leader="dot" w:pos="9924"/>
            </w:tabs>
            <w:spacing w:before="140"/>
            <w:ind w:left="456"/>
            <w:rPr>
              <w:sz w:val="28"/>
            </w:rPr>
          </w:pPr>
          <w:r>
            <w:fldChar w:fldCharType="begin"/>
          </w:r>
          <w:r>
            <w:instrText xml:space="preserve"> HYPERLINK \l "_TOC_250018" \h </w:instrText>
          </w:r>
          <w:r>
            <w:fldChar w:fldCharType="separate"/>
          </w:r>
          <w:r>
            <w:t>Comitê de Ações Educacionais em Razão da</w:t>
          </w:r>
          <w:r>
            <w:rPr>
              <w:spacing w:val="-39"/>
            </w:rPr>
            <w:t xml:space="preserve"> </w:t>
          </w:r>
          <w:r>
            <w:t>Pandemia</w:t>
          </w:r>
          <w:r>
            <w:rPr>
              <w:spacing w:val="-4"/>
            </w:rPr>
            <w:t xml:space="preserve"> </w:t>
          </w:r>
          <w:r>
            <w:t>COVID-19</w:t>
          </w:r>
          <w:r>
            <w:tab/>
          </w:r>
          <w:r>
            <w:t>12</w:t>
          </w:r>
          <w:r>
            <w:fldChar w:fldCharType="end"/>
          </w:r>
        </w:p>
        <w:p>
          <w:pPr>
            <w:pStyle w:val="5"/>
            <w:numPr>
              <w:ilvl w:val="0"/>
              <w:numId w:val="3"/>
            </w:numPr>
            <w:tabs>
              <w:tab w:val="left" w:pos="457"/>
              <w:tab w:val="left" w:leader="dot" w:pos="9917"/>
            </w:tabs>
            <w:ind w:left="456"/>
            <w:rPr>
              <w:sz w:val="28"/>
            </w:rPr>
          </w:pPr>
          <w:r>
            <w:fldChar w:fldCharType="begin"/>
          </w:r>
          <w:r>
            <w:instrText xml:space="preserve"> HYPERLINK \l "_bookmark2" \h </w:instrText>
          </w:r>
          <w:r>
            <w:fldChar w:fldCharType="separate"/>
          </w:r>
          <w:r>
            <w:t>Plano de Retorno das aulas da Rede Municipal de Ensino</w:t>
          </w:r>
          <w:r>
            <w:rPr>
              <w:spacing w:val="-51"/>
            </w:rPr>
            <w:t xml:space="preserve"> </w:t>
          </w:r>
          <w:r>
            <w:t>de</w:t>
          </w:r>
          <w:r>
            <w:rPr>
              <w:spacing w:val="-2"/>
            </w:rPr>
            <w:t xml:space="preserve"> </w:t>
          </w:r>
          <w:r>
            <w:t>Schroeder</w:t>
          </w:r>
          <w:r>
            <w:tab/>
          </w:r>
          <w:r>
            <w:t>13</w:t>
          </w:r>
          <w:r>
            <w:fldChar w:fldCharType="end"/>
          </w:r>
        </w:p>
        <w:p>
          <w:pPr>
            <w:pStyle w:val="5"/>
            <w:numPr>
              <w:ilvl w:val="1"/>
              <w:numId w:val="3"/>
            </w:numPr>
            <w:tabs>
              <w:tab w:val="left" w:pos="589"/>
              <w:tab w:val="left" w:leader="dot" w:pos="9898"/>
            </w:tabs>
            <w:spacing w:before="139"/>
            <w:rPr>
              <w:sz w:val="28"/>
            </w:rPr>
          </w:pPr>
          <w:r>
            <w:fldChar w:fldCharType="begin"/>
          </w:r>
          <w:r>
            <w:instrText xml:space="preserve"> HYPERLINK \l "_bookmark3" \h </w:instrText>
          </w:r>
          <w:r>
            <w:fldChar w:fldCharType="separate"/>
          </w:r>
          <w:r>
            <w:t>Sistema Híbrido</w:t>
          </w:r>
          <w:r>
            <w:rPr>
              <w:spacing w:val="-8"/>
            </w:rPr>
            <w:t xml:space="preserve"> </w:t>
          </w:r>
          <w:r>
            <w:t>de</w:t>
          </w:r>
          <w:r>
            <w:rPr>
              <w:spacing w:val="-7"/>
            </w:rPr>
            <w:t xml:space="preserve"> </w:t>
          </w:r>
          <w:r>
            <w:t>Ensino</w:t>
          </w:r>
          <w:r>
            <w:tab/>
          </w:r>
          <w:r>
            <w:t>15</w:t>
          </w:r>
          <w:r>
            <w:fldChar w:fldCharType="end"/>
          </w:r>
        </w:p>
        <w:p>
          <w:pPr>
            <w:pStyle w:val="5"/>
            <w:numPr>
              <w:ilvl w:val="2"/>
              <w:numId w:val="3"/>
            </w:numPr>
            <w:tabs>
              <w:tab w:val="left" w:pos="832"/>
              <w:tab w:val="left" w:leader="dot" w:pos="9982"/>
            </w:tabs>
            <w:spacing w:line="360" w:lineRule="auto"/>
            <w:ind w:left="187" w:right="185" w:firstLine="0"/>
            <w:rPr>
              <w:sz w:val="28"/>
            </w:rPr>
          </w:pPr>
          <w:r>
            <w:t>Aulas Presenciais (Híbridas) para alunos de turmas de Pré I ao 9º ano e turmas de Maternal II atendidos no Jardim de Infância Pingo de Gente, Jardim de Infância Abelhinha Feliz e Jardim de Infância</w:t>
          </w:r>
          <w:r>
            <w:rPr>
              <w:spacing w:val="-20"/>
            </w:rPr>
            <w:t xml:space="preserve"> </w:t>
          </w:r>
          <w:r>
            <w:t>Cantinho</w:t>
          </w:r>
          <w:r>
            <w:rPr>
              <w:spacing w:val="-8"/>
            </w:rPr>
            <w:t xml:space="preserve"> </w:t>
          </w:r>
          <w:r>
            <w:t>Alegre</w:t>
          </w:r>
          <w:r>
            <w:tab/>
          </w:r>
          <w:r>
            <w:t>16</w:t>
          </w:r>
        </w:p>
        <w:p>
          <w:pPr>
            <w:pStyle w:val="5"/>
            <w:numPr>
              <w:ilvl w:val="2"/>
              <w:numId w:val="3"/>
            </w:numPr>
            <w:tabs>
              <w:tab w:val="left" w:pos="788"/>
              <w:tab w:val="left" w:leader="dot" w:pos="9929"/>
            </w:tabs>
            <w:spacing w:before="1"/>
            <w:ind w:left="788" w:hanging="603"/>
            <w:rPr>
              <w:sz w:val="28"/>
            </w:rPr>
          </w:pPr>
          <w:r>
            <w:fldChar w:fldCharType="begin"/>
          </w:r>
          <w:r>
            <w:instrText xml:space="preserve"> HYPERLINK \l "_bookmark4" \h </w:instrText>
          </w:r>
          <w:r>
            <w:fldChar w:fldCharType="separate"/>
          </w:r>
          <w:r>
            <w:t>Aulas presenciais (híbridas) para alunos</w:t>
          </w:r>
          <w:r>
            <w:rPr>
              <w:spacing w:val="-29"/>
            </w:rPr>
            <w:t xml:space="preserve"> </w:t>
          </w:r>
          <w:r>
            <w:t>de</w:t>
          </w:r>
          <w:r>
            <w:rPr>
              <w:spacing w:val="-3"/>
            </w:rPr>
            <w:t xml:space="preserve"> </w:t>
          </w:r>
          <w:r>
            <w:t>CEIMs</w:t>
          </w:r>
          <w:r>
            <w:tab/>
          </w:r>
          <w:r>
            <w:t>18</w:t>
          </w:r>
          <w:r>
            <w:fldChar w:fldCharType="end"/>
          </w:r>
        </w:p>
        <w:p>
          <w:pPr>
            <w:pStyle w:val="5"/>
            <w:numPr>
              <w:ilvl w:val="1"/>
              <w:numId w:val="3"/>
            </w:numPr>
            <w:tabs>
              <w:tab w:val="left" w:pos="589"/>
              <w:tab w:val="left" w:leader="dot" w:pos="9958"/>
            </w:tabs>
            <w:rPr>
              <w:sz w:val="28"/>
            </w:rPr>
          </w:pPr>
          <w:r>
            <w:fldChar w:fldCharType="begin"/>
          </w:r>
          <w:r>
            <w:instrText xml:space="preserve"> HYPERLINK \l "_bookmark5" \h </w:instrText>
          </w:r>
          <w:r>
            <w:fldChar w:fldCharType="separate"/>
          </w:r>
          <w:r>
            <w:t>Aulas Remotas para Estudantes da Educação Básica Obrigatória</w:t>
          </w:r>
          <w:r>
            <w:fldChar w:fldCharType="end"/>
          </w:r>
          <w:r>
            <w:t xml:space="preserve"> (4 a 17 anos de idade)19</w:t>
          </w:r>
        </w:p>
        <w:p>
          <w:pPr>
            <w:pStyle w:val="5"/>
            <w:numPr>
              <w:ilvl w:val="0"/>
              <w:numId w:val="3"/>
            </w:numPr>
            <w:tabs>
              <w:tab w:val="left" w:pos="457"/>
              <w:tab w:val="left" w:leader="dot" w:pos="9963"/>
            </w:tabs>
            <w:spacing w:before="139"/>
            <w:ind w:left="456"/>
            <w:rPr>
              <w:sz w:val="28"/>
            </w:rPr>
          </w:pPr>
          <w:r>
            <w:fldChar w:fldCharType="begin"/>
          </w:r>
          <w:r>
            <w:instrText xml:space="preserve"> HYPERLINK \l "_bookmark6" \h </w:instrText>
          </w:r>
          <w:r>
            <w:fldChar w:fldCharType="separate"/>
          </w:r>
          <w:r>
            <w:t>Medidas</w:t>
          </w:r>
          <w:r>
            <w:rPr>
              <w:spacing w:val="-11"/>
            </w:rPr>
            <w:t xml:space="preserve"> </w:t>
          </w:r>
          <w:r>
            <w:t>Sanitárias</w:t>
          </w:r>
          <w:r>
            <w:tab/>
          </w:r>
          <w:r>
            <w:t>2</w:t>
          </w:r>
          <w:r>
            <w:fldChar w:fldCharType="end"/>
          </w:r>
          <w:r>
            <w:t>0</w:t>
          </w:r>
        </w:p>
        <w:p>
          <w:pPr>
            <w:pStyle w:val="15"/>
            <w:numPr>
              <w:ilvl w:val="1"/>
              <w:numId w:val="3"/>
            </w:numPr>
            <w:tabs>
              <w:tab w:val="left" w:pos="524"/>
              <w:tab w:val="left" w:leader="dot" w:pos="9924"/>
            </w:tabs>
            <w:ind w:left="524" w:hanging="406"/>
            <w:rPr>
              <w:sz w:val="28"/>
            </w:rPr>
          </w:pPr>
          <w:r>
            <w:fldChar w:fldCharType="begin"/>
          </w:r>
          <w:r>
            <w:instrText xml:space="preserve"> HYPERLINK \l "_bookmark7" \h </w:instrText>
          </w:r>
          <w:r>
            <w:fldChar w:fldCharType="separate"/>
          </w:r>
          <w:r>
            <w:t>Medidas</w:t>
          </w:r>
          <w:r>
            <w:rPr>
              <w:spacing w:val="-11"/>
            </w:rPr>
            <w:t xml:space="preserve"> </w:t>
          </w:r>
          <w:r>
            <w:t>Administrativas</w:t>
          </w:r>
          <w:r>
            <w:tab/>
          </w:r>
          <w:r>
            <w:t>2</w:t>
          </w:r>
          <w:r>
            <w:fldChar w:fldCharType="end"/>
          </w:r>
          <w:r>
            <w:t>0</w:t>
          </w:r>
        </w:p>
        <w:p>
          <w:pPr>
            <w:pStyle w:val="15"/>
            <w:numPr>
              <w:ilvl w:val="1"/>
              <w:numId w:val="3"/>
            </w:numPr>
            <w:tabs>
              <w:tab w:val="left" w:pos="524"/>
              <w:tab w:val="left" w:leader="dot" w:pos="9984"/>
            </w:tabs>
            <w:spacing w:before="139"/>
            <w:ind w:left="524" w:hanging="406"/>
            <w:rPr>
              <w:sz w:val="28"/>
            </w:rPr>
          </w:pPr>
          <w:r>
            <w:fldChar w:fldCharType="begin"/>
          </w:r>
          <w:r>
            <w:instrText xml:space="preserve"> HYPERLINK \l "_bookmark8" \h </w:instrText>
          </w:r>
          <w:r>
            <w:fldChar w:fldCharType="separate"/>
          </w:r>
          <w:r>
            <w:t>Medidas de</w:t>
          </w:r>
          <w:r>
            <w:rPr>
              <w:spacing w:val="-16"/>
            </w:rPr>
            <w:t xml:space="preserve"> </w:t>
          </w:r>
          <w:r>
            <w:t>distanciamento</w:t>
          </w:r>
          <w:r>
            <w:rPr>
              <w:spacing w:val="-8"/>
            </w:rPr>
            <w:t xml:space="preserve"> </w:t>
          </w:r>
          <w:r>
            <w:t>social</w:t>
          </w:r>
          <w:r>
            <w:tab/>
          </w:r>
          <w:r>
            <w:t>2</w:t>
          </w:r>
          <w:r>
            <w:fldChar w:fldCharType="end"/>
          </w:r>
          <w:r>
            <w:t>1</w:t>
          </w:r>
        </w:p>
        <w:p>
          <w:pPr>
            <w:pStyle w:val="15"/>
            <w:numPr>
              <w:ilvl w:val="1"/>
              <w:numId w:val="3"/>
            </w:numPr>
            <w:tabs>
              <w:tab w:val="left" w:pos="524"/>
              <w:tab w:val="left" w:leader="dot" w:pos="9960"/>
            </w:tabs>
            <w:ind w:left="524"/>
            <w:rPr>
              <w:sz w:val="28"/>
            </w:rPr>
          </w:pPr>
          <w:r>
            <w:fldChar w:fldCharType="begin"/>
          </w:r>
          <w:r>
            <w:instrText xml:space="preserve"> HYPERLINK \l "_TOC_250017" \h </w:instrText>
          </w:r>
          <w:r>
            <w:fldChar w:fldCharType="separate"/>
          </w:r>
          <w:r>
            <w:t>Medidas de</w:t>
          </w:r>
          <w:r>
            <w:rPr>
              <w:spacing w:val="-10"/>
            </w:rPr>
            <w:t xml:space="preserve"> </w:t>
          </w:r>
          <w:r>
            <w:t>higiene</w:t>
          </w:r>
          <w:r>
            <w:rPr>
              <w:spacing w:val="-13"/>
            </w:rPr>
            <w:t xml:space="preserve"> </w:t>
          </w:r>
          <w:r>
            <w:t>pessoal</w:t>
          </w:r>
          <w:r>
            <w:tab/>
          </w:r>
          <w:r>
            <w:t>21</w:t>
          </w:r>
          <w:r>
            <w:fldChar w:fldCharType="end"/>
          </w:r>
        </w:p>
        <w:p>
          <w:pPr>
            <w:pStyle w:val="15"/>
            <w:numPr>
              <w:ilvl w:val="1"/>
              <w:numId w:val="3"/>
            </w:numPr>
            <w:tabs>
              <w:tab w:val="left" w:pos="524"/>
              <w:tab w:val="left" w:leader="dot" w:pos="9943"/>
            </w:tabs>
            <w:spacing w:before="139"/>
            <w:ind w:left="524" w:hanging="406"/>
            <w:rPr>
              <w:sz w:val="28"/>
            </w:rPr>
          </w:pPr>
          <w:r>
            <w:fldChar w:fldCharType="begin"/>
          </w:r>
          <w:r>
            <w:instrText xml:space="preserve"> HYPERLINK \l "_TOC_250016" \h </w:instrText>
          </w:r>
          <w:r>
            <w:fldChar w:fldCharType="separate"/>
          </w:r>
          <w:r>
            <w:t>Medidas para o uso</w:t>
          </w:r>
          <w:r>
            <w:rPr>
              <w:spacing w:val="-17"/>
            </w:rPr>
            <w:t xml:space="preserve"> </w:t>
          </w:r>
          <w:r>
            <w:t>da</w:t>
          </w:r>
          <w:r>
            <w:rPr>
              <w:spacing w:val="-10"/>
            </w:rPr>
            <w:t xml:space="preserve"> </w:t>
          </w:r>
          <w:r>
            <w:t>máscara</w:t>
          </w:r>
          <w:r>
            <w:tab/>
          </w:r>
          <w:r>
            <w:t>23</w:t>
          </w:r>
          <w:r>
            <w:fldChar w:fldCharType="end"/>
          </w:r>
        </w:p>
        <w:p>
          <w:pPr>
            <w:pStyle w:val="15"/>
            <w:numPr>
              <w:ilvl w:val="1"/>
              <w:numId w:val="3"/>
            </w:numPr>
            <w:tabs>
              <w:tab w:val="left" w:pos="524"/>
              <w:tab w:val="left" w:leader="dot" w:pos="9929"/>
            </w:tabs>
            <w:ind w:left="524" w:hanging="406"/>
            <w:rPr>
              <w:sz w:val="28"/>
            </w:rPr>
          </w:pPr>
          <w:r>
            <w:t>Medidas de Readequação dos Espaços Físicos para</w:t>
          </w:r>
          <w:r>
            <w:rPr>
              <w:spacing w:val="-41"/>
            </w:rPr>
            <w:t xml:space="preserve"> </w:t>
          </w:r>
          <w:r>
            <w:t>Circulação</w:t>
          </w:r>
          <w:r>
            <w:rPr>
              <w:spacing w:val="-7"/>
            </w:rPr>
            <w:t xml:space="preserve"> </w:t>
          </w:r>
          <w:r>
            <w:t>Social</w:t>
          </w:r>
          <w:r>
            <w:tab/>
          </w:r>
          <w:r>
            <w:t>25</w:t>
          </w:r>
        </w:p>
        <w:p>
          <w:pPr>
            <w:pStyle w:val="15"/>
            <w:numPr>
              <w:ilvl w:val="1"/>
              <w:numId w:val="3"/>
            </w:numPr>
            <w:tabs>
              <w:tab w:val="left" w:pos="524"/>
              <w:tab w:val="left" w:leader="dot" w:pos="9972"/>
            </w:tabs>
            <w:spacing w:before="139"/>
            <w:ind w:left="524" w:hanging="406"/>
            <w:rPr>
              <w:sz w:val="28"/>
            </w:rPr>
          </w:pPr>
          <w:r>
            <w:t>Medidas para limpeza e higienização</w:t>
          </w:r>
          <w:r>
            <w:rPr>
              <w:spacing w:val="-24"/>
            </w:rPr>
            <w:t xml:space="preserve"> </w:t>
          </w:r>
          <w:r>
            <w:t>de</w:t>
          </w:r>
          <w:r>
            <w:rPr>
              <w:spacing w:val="-14"/>
            </w:rPr>
            <w:t xml:space="preserve"> </w:t>
          </w:r>
          <w:r>
            <w:t>ambientes</w:t>
          </w:r>
          <w:r>
            <w:tab/>
          </w:r>
          <w:r>
            <w:t>27</w:t>
          </w:r>
        </w:p>
        <w:p>
          <w:pPr>
            <w:pStyle w:val="15"/>
            <w:numPr>
              <w:ilvl w:val="1"/>
              <w:numId w:val="3"/>
            </w:numPr>
            <w:tabs>
              <w:tab w:val="left" w:pos="524"/>
              <w:tab w:val="left" w:leader="dot" w:pos="9979"/>
            </w:tabs>
            <w:ind w:left="524" w:hanging="406"/>
            <w:rPr>
              <w:sz w:val="28"/>
            </w:rPr>
          </w:pPr>
          <w:r>
            <w:fldChar w:fldCharType="begin"/>
          </w:r>
          <w:r>
            <w:instrText xml:space="preserve"> HYPERLINK \l "_TOC_250015" \h </w:instrText>
          </w:r>
          <w:r>
            <w:fldChar w:fldCharType="separate"/>
          </w:r>
          <w:r>
            <w:t>Medidas de entrada e saída na</w:t>
          </w:r>
          <w:r>
            <w:rPr>
              <w:spacing w:val="-30"/>
            </w:rPr>
            <w:t xml:space="preserve"> </w:t>
          </w:r>
          <w:r>
            <w:t>Unidade</w:t>
          </w:r>
          <w:r>
            <w:rPr>
              <w:spacing w:val="-14"/>
            </w:rPr>
            <w:t xml:space="preserve"> </w:t>
          </w:r>
          <w:r>
            <w:t>Escolar</w:t>
          </w:r>
          <w:r>
            <w:tab/>
          </w:r>
          <w:r>
            <w:t>28</w:t>
          </w:r>
          <w:r>
            <w:fldChar w:fldCharType="end"/>
          </w:r>
        </w:p>
        <w:p>
          <w:pPr>
            <w:pStyle w:val="15"/>
            <w:numPr>
              <w:ilvl w:val="1"/>
              <w:numId w:val="3"/>
            </w:numPr>
            <w:tabs>
              <w:tab w:val="left" w:pos="524"/>
              <w:tab w:val="left" w:leader="dot" w:pos="9953"/>
            </w:tabs>
            <w:spacing w:before="139"/>
            <w:ind w:left="524" w:hanging="406"/>
            <w:rPr>
              <w:sz w:val="28"/>
            </w:rPr>
          </w:pPr>
          <w:r>
            <w:fldChar w:fldCharType="begin"/>
          </w:r>
          <w:r>
            <w:instrText xml:space="preserve"> HYPERLINK \l "_TOC_250014" \h </w:instrText>
          </w:r>
          <w:r>
            <w:fldChar w:fldCharType="separate"/>
          </w:r>
          <w:r>
            <w:t>Medidas de organização e funcionamento das</w:t>
          </w:r>
          <w:r>
            <w:rPr>
              <w:spacing w:val="-39"/>
            </w:rPr>
            <w:t xml:space="preserve"> </w:t>
          </w:r>
          <w:r>
            <w:t>Unidades</w:t>
          </w:r>
          <w:r>
            <w:rPr>
              <w:spacing w:val="-17"/>
            </w:rPr>
            <w:t xml:space="preserve"> </w:t>
          </w:r>
          <w:r>
            <w:t>Escolares</w:t>
          </w:r>
          <w:r>
            <w:tab/>
          </w:r>
          <w:r>
            <w:t>28</w:t>
          </w:r>
          <w:r>
            <w:fldChar w:fldCharType="end"/>
          </w:r>
        </w:p>
        <w:p>
          <w:pPr>
            <w:pStyle w:val="15"/>
            <w:numPr>
              <w:ilvl w:val="1"/>
              <w:numId w:val="3"/>
            </w:numPr>
            <w:tabs>
              <w:tab w:val="left" w:pos="524"/>
              <w:tab w:val="left" w:leader="dot" w:pos="9970"/>
            </w:tabs>
            <w:ind w:left="524" w:hanging="406"/>
            <w:rPr>
              <w:sz w:val="28"/>
            </w:rPr>
          </w:pPr>
          <w:r>
            <w:t>Medidas de Proteção contra a infecção COVID-19</w:t>
          </w:r>
          <w:r>
            <w:rPr>
              <w:spacing w:val="-37"/>
            </w:rPr>
            <w:t xml:space="preserve"> </w:t>
          </w:r>
          <w:r>
            <w:t>em</w:t>
          </w:r>
          <w:r>
            <w:rPr>
              <w:spacing w:val="-5"/>
            </w:rPr>
            <w:t xml:space="preserve"> </w:t>
          </w:r>
          <w:r>
            <w:t>trabalhadores</w:t>
          </w:r>
          <w:r>
            <w:tab/>
          </w:r>
          <w:r>
            <w:t>29</w:t>
          </w:r>
        </w:p>
        <w:p>
          <w:pPr>
            <w:pStyle w:val="15"/>
            <w:numPr>
              <w:ilvl w:val="1"/>
              <w:numId w:val="3"/>
            </w:numPr>
            <w:tabs>
              <w:tab w:val="left" w:pos="656"/>
              <w:tab w:val="left" w:leader="dot" w:pos="9953"/>
            </w:tabs>
            <w:spacing w:before="139"/>
            <w:ind w:left="656" w:hanging="538"/>
            <w:rPr>
              <w:sz w:val="28"/>
            </w:rPr>
          </w:pPr>
          <w:r>
            <w:fldChar w:fldCharType="begin"/>
          </w:r>
          <w:r>
            <w:instrText xml:space="preserve"> HYPERLINK \l "_TOC_250013" \h </w:instrText>
          </w:r>
          <w:r>
            <w:fldChar w:fldCharType="separate"/>
          </w:r>
          <w:r>
            <w:t>Medidas específicas para estudantes do</w:t>
          </w:r>
          <w:r>
            <w:rPr>
              <w:spacing w:val="-36"/>
            </w:rPr>
            <w:t xml:space="preserve"> </w:t>
          </w:r>
          <w:r>
            <w:t>Ensino</w:t>
          </w:r>
          <w:r>
            <w:rPr>
              <w:spacing w:val="-4"/>
            </w:rPr>
            <w:t xml:space="preserve"> </w:t>
          </w:r>
          <w:r>
            <w:t>Fundamental</w:t>
          </w:r>
          <w:r>
            <w:tab/>
          </w:r>
          <w:r>
            <w:t>30</w:t>
          </w:r>
          <w:r>
            <w:fldChar w:fldCharType="end"/>
          </w:r>
        </w:p>
        <w:p>
          <w:pPr>
            <w:pStyle w:val="15"/>
            <w:numPr>
              <w:ilvl w:val="1"/>
              <w:numId w:val="3"/>
            </w:numPr>
            <w:tabs>
              <w:tab w:val="left" w:pos="656"/>
              <w:tab w:val="left" w:leader="dot" w:pos="9970"/>
            </w:tabs>
            <w:ind w:left="656" w:hanging="538"/>
            <w:rPr>
              <w:sz w:val="28"/>
            </w:rPr>
          </w:pPr>
          <w:r>
            <w:t>Medidas Específicas de Prevenção Relacionadas à</w:t>
          </w:r>
          <w:r>
            <w:rPr>
              <w:spacing w:val="-45"/>
            </w:rPr>
            <w:t xml:space="preserve"> </w:t>
          </w:r>
          <w:r>
            <w:t>Educação</w:t>
          </w:r>
          <w:r>
            <w:rPr>
              <w:spacing w:val="-7"/>
            </w:rPr>
            <w:t xml:space="preserve"> </w:t>
          </w:r>
          <w:r>
            <w:t>Infantil</w:t>
          </w:r>
          <w:r>
            <w:tab/>
          </w:r>
          <w:r>
            <w:t>31</w:t>
          </w:r>
        </w:p>
        <w:p>
          <w:pPr>
            <w:pStyle w:val="15"/>
            <w:numPr>
              <w:ilvl w:val="1"/>
              <w:numId w:val="3"/>
            </w:numPr>
            <w:tabs>
              <w:tab w:val="left" w:pos="656"/>
              <w:tab w:val="left" w:leader="dot" w:pos="9984"/>
            </w:tabs>
            <w:spacing w:before="139"/>
            <w:ind w:left="656" w:hanging="538"/>
            <w:rPr>
              <w:sz w:val="28"/>
            </w:rPr>
          </w:pPr>
          <w:r>
            <w:t>Medidas Específicas para</w:t>
          </w:r>
          <w:r>
            <w:rPr>
              <w:spacing w:val="-23"/>
            </w:rPr>
            <w:t xml:space="preserve"> </w:t>
          </w:r>
          <w:r>
            <w:t>Educação</w:t>
          </w:r>
          <w:r>
            <w:rPr>
              <w:spacing w:val="-3"/>
            </w:rPr>
            <w:t xml:space="preserve"> </w:t>
          </w:r>
          <w:r>
            <w:t>Especial</w:t>
          </w:r>
          <w:r>
            <w:tab/>
          </w:r>
          <w:r>
            <w:t>33</w:t>
          </w:r>
        </w:p>
        <w:p>
          <w:pPr>
            <w:pStyle w:val="15"/>
            <w:numPr>
              <w:ilvl w:val="1"/>
              <w:numId w:val="3"/>
            </w:numPr>
            <w:tabs>
              <w:tab w:val="left" w:pos="656"/>
              <w:tab w:val="left" w:leader="dot" w:pos="9955"/>
            </w:tabs>
            <w:ind w:left="656" w:hanging="538"/>
            <w:rPr>
              <w:sz w:val="28"/>
            </w:rPr>
          </w:pPr>
          <w:r>
            <w:t>Medidas para aulas de</w:t>
          </w:r>
          <w:r>
            <w:rPr>
              <w:spacing w:val="-19"/>
            </w:rPr>
            <w:t xml:space="preserve"> </w:t>
          </w:r>
          <w:r>
            <w:t>Ed.</w:t>
          </w:r>
          <w:r>
            <w:rPr>
              <w:spacing w:val="-3"/>
            </w:rPr>
            <w:t xml:space="preserve"> </w:t>
          </w:r>
          <w:r>
            <w:t>Física</w:t>
          </w:r>
          <w:r>
            <w:tab/>
          </w:r>
          <w:r>
            <w:t>34</w:t>
          </w:r>
        </w:p>
        <w:p>
          <w:pPr>
            <w:pStyle w:val="15"/>
            <w:numPr>
              <w:ilvl w:val="1"/>
              <w:numId w:val="3"/>
            </w:numPr>
            <w:tabs>
              <w:tab w:val="left" w:pos="656"/>
              <w:tab w:val="left" w:leader="dot" w:pos="9967"/>
            </w:tabs>
            <w:spacing w:before="139"/>
            <w:ind w:left="656" w:hanging="538"/>
            <w:rPr>
              <w:sz w:val="28"/>
            </w:rPr>
          </w:pPr>
          <w:r>
            <w:fldChar w:fldCharType="begin"/>
          </w:r>
          <w:r>
            <w:instrText xml:space="preserve"> HYPERLINK \l "_TOC_250012" \h </w:instrText>
          </w:r>
          <w:r>
            <w:fldChar w:fldCharType="separate"/>
          </w:r>
          <w:r>
            <w:t>Medidas para Monitoramento</w:t>
          </w:r>
          <w:r>
            <w:rPr>
              <w:spacing w:val="-22"/>
            </w:rPr>
            <w:t xml:space="preserve"> </w:t>
          </w:r>
          <w:r>
            <w:t>e</w:t>
          </w:r>
          <w:r>
            <w:rPr>
              <w:spacing w:val="-14"/>
            </w:rPr>
            <w:t xml:space="preserve"> </w:t>
          </w:r>
          <w:r>
            <w:t>Comunicação</w:t>
          </w:r>
          <w:r>
            <w:tab/>
          </w:r>
          <w:r>
            <w:t>35</w:t>
          </w:r>
          <w:r>
            <w:fldChar w:fldCharType="end"/>
          </w:r>
        </w:p>
        <w:p>
          <w:pPr>
            <w:pStyle w:val="15"/>
            <w:numPr>
              <w:ilvl w:val="1"/>
              <w:numId w:val="3"/>
            </w:numPr>
            <w:tabs>
              <w:tab w:val="left" w:pos="656"/>
              <w:tab w:val="left" w:leader="dot" w:pos="9958"/>
            </w:tabs>
            <w:ind w:left="656" w:hanging="538"/>
            <w:rPr>
              <w:sz w:val="28"/>
            </w:rPr>
          </w:pPr>
          <w:r>
            <w:t>Medidas para casos</w:t>
          </w:r>
          <w:r>
            <w:rPr>
              <w:spacing w:val="-17"/>
            </w:rPr>
            <w:t xml:space="preserve"> </w:t>
          </w:r>
          <w:r>
            <w:t>de</w:t>
          </w:r>
          <w:r>
            <w:rPr>
              <w:spacing w:val="-11"/>
            </w:rPr>
            <w:t xml:space="preserve"> </w:t>
          </w:r>
          <w:r>
            <w:t>contaminação</w:t>
          </w:r>
          <w:r>
            <w:tab/>
          </w:r>
          <w:r>
            <w:t>37</w:t>
          </w:r>
        </w:p>
        <w:p>
          <w:pPr>
            <w:pStyle w:val="15"/>
            <w:numPr>
              <w:ilvl w:val="0"/>
              <w:numId w:val="4"/>
            </w:numPr>
            <w:tabs>
              <w:tab w:val="left" w:pos="320"/>
              <w:tab w:val="left" w:leader="dot" w:pos="9977"/>
            </w:tabs>
            <w:spacing w:before="139"/>
            <w:rPr>
              <w:sz w:val="28"/>
            </w:rPr>
          </w:pPr>
          <w:r>
            <w:fldChar w:fldCharType="begin"/>
          </w:r>
          <w:r>
            <w:instrText xml:space="preserve"> HYPERLINK \l "_bookmark9" \h </w:instrText>
          </w:r>
          <w:r>
            <w:fldChar w:fldCharType="separate"/>
          </w:r>
          <w:r>
            <w:t>Alimentação</w:t>
          </w:r>
          <w:r>
            <w:rPr>
              <w:spacing w:val="-8"/>
            </w:rPr>
            <w:t xml:space="preserve"> </w:t>
          </w:r>
          <w:r>
            <w:t>Escolar</w:t>
          </w:r>
          <w:r>
            <w:tab/>
          </w:r>
          <w:r>
            <w:t>38</w:t>
          </w:r>
          <w:r>
            <w:fldChar w:fldCharType="end"/>
          </w:r>
        </w:p>
        <w:p>
          <w:pPr>
            <w:pStyle w:val="15"/>
            <w:numPr>
              <w:ilvl w:val="0"/>
              <w:numId w:val="4"/>
            </w:numPr>
            <w:tabs>
              <w:tab w:val="left" w:pos="320"/>
              <w:tab w:val="left" w:leader="dot" w:pos="9963"/>
            </w:tabs>
            <w:rPr>
              <w:sz w:val="28"/>
            </w:rPr>
          </w:pPr>
          <w:r>
            <w:fldChar w:fldCharType="begin"/>
          </w:r>
          <w:r>
            <w:instrText xml:space="preserve"> HYPERLINK \l "_bookmark10" \h </w:instrText>
          </w:r>
          <w:r>
            <w:fldChar w:fldCharType="separate"/>
          </w:r>
          <w:r>
            <w:t>Mapeamento</w:t>
          </w:r>
          <w:r>
            <w:rPr>
              <w:spacing w:val="-8"/>
            </w:rPr>
            <w:t xml:space="preserve"> </w:t>
          </w:r>
          <w:r>
            <w:t>e</w:t>
          </w:r>
          <w:r>
            <w:rPr>
              <w:spacing w:val="-6"/>
            </w:rPr>
            <w:t xml:space="preserve"> </w:t>
          </w:r>
          <w:r>
            <w:t>Controle</w:t>
          </w:r>
          <w:r>
            <w:tab/>
          </w:r>
          <w:r>
            <w:t>40</w:t>
          </w:r>
          <w:r>
            <w:fldChar w:fldCharType="end"/>
          </w:r>
        </w:p>
        <w:p>
          <w:pPr>
            <w:pStyle w:val="15"/>
            <w:numPr>
              <w:ilvl w:val="1"/>
              <w:numId w:val="4"/>
            </w:numPr>
            <w:tabs>
              <w:tab w:val="left" w:pos="524"/>
              <w:tab w:val="left" w:leader="dot" w:pos="9927"/>
            </w:tabs>
            <w:spacing w:before="139"/>
            <w:rPr>
              <w:sz w:val="28"/>
            </w:rPr>
          </w:pPr>
          <w:r>
            <w:fldChar w:fldCharType="begin"/>
          </w:r>
          <w:r>
            <w:instrText xml:space="preserve"> HYPERLINK \l "_bookmark11" \h </w:instrText>
          </w:r>
          <w:r>
            <w:fldChar w:fldCharType="separate"/>
          </w:r>
          <w:r>
            <w:t>Busca</w:t>
          </w:r>
          <w:r>
            <w:rPr>
              <w:spacing w:val="-8"/>
            </w:rPr>
            <w:t xml:space="preserve"> </w:t>
          </w:r>
          <w:r>
            <w:t>Ativa</w:t>
          </w:r>
          <w:r>
            <w:tab/>
          </w:r>
          <w:r>
            <w:t>40</w:t>
          </w:r>
          <w:r>
            <w:fldChar w:fldCharType="end"/>
          </w:r>
        </w:p>
        <w:p>
          <w:pPr>
            <w:pStyle w:val="15"/>
            <w:numPr>
              <w:ilvl w:val="0"/>
              <w:numId w:val="4"/>
            </w:numPr>
            <w:tabs>
              <w:tab w:val="left" w:pos="320"/>
              <w:tab w:val="left" w:leader="dot" w:pos="9975"/>
            </w:tabs>
            <w:ind w:hanging="204"/>
            <w:rPr>
              <w:sz w:val="28"/>
            </w:rPr>
          </w:pPr>
          <w:r>
            <w:fldChar w:fldCharType="begin"/>
          </w:r>
          <w:r>
            <w:instrText xml:space="preserve"> HYPERLINK \l "_bookmark12" \h </w:instrText>
          </w:r>
          <w:r>
            <w:fldChar w:fldCharType="separate"/>
          </w:r>
          <w:r>
            <w:t>Acolhimento</w:t>
          </w:r>
          <w:r>
            <w:rPr>
              <w:spacing w:val="-9"/>
            </w:rPr>
            <w:t xml:space="preserve"> </w:t>
          </w:r>
          <w:r>
            <w:t>e</w:t>
          </w:r>
          <w:r>
            <w:rPr>
              <w:spacing w:val="-6"/>
            </w:rPr>
            <w:t xml:space="preserve"> </w:t>
          </w:r>
          <w:r>
            <w:t>Comunicação</w:t>
          </w:r>
          <w:r>
            <w:tab/>
          </w:r>
          <w:r>
            <w:t>42</w:t>
          </w:r>
          <w:r>
            <w:fldChar w:fldCharType="end"/>
          </w:r>
        </w:p>
        <w:p>
          <w:pPr>
            <w:pStyle w:val="15"/>
            <w:numPr>
              <w:ilvl w:val="0"/>
              <w:numId w:val="4"/>
            </w:numPr>
            <w:tabs>
              <w:tab w:val="left" w:pos="320"/>
              <w:tab w:val="left" w:leader="dot" w:pos="9936"/>
            </w:tabs>
            <w:spacing w:before="139" w:after="20"/>
            <w:ind w:hanging="204"/>
            <w:rPr>
              <w:sz w:val="28"/>
            </w:rPr>
          </w:pPr>
          <w:r>
            <w:fldChar w:fldCharType="begin"/>
          </w:r>
          <w:r>
            <w:instrText xml:space="preserve"> HYPERLINK \l "_bookmark13" \h </w:instrText>
          </w:r>
          <w:r>
            <w:fldChar w:fldCharType="separate"/>
          </w:r>
          <w:r>
            <w:t>Atendimento</w:t>
          </w:r>
          <w:r>
            <w:tab/>
          </w:r>
          <w:r>
            <w:t>4</w:t>
          </w:r>
          <w:r>
            <w:fldChar w:fldCharType="end"/>
          </w:r>
          <w:r>
            <w:t>3</w:t>
          </w:r>
        </w:p>
        <w:p>
          <w:pPr>
            <w:pStyle w:val="15"/>
            <w:numPr>
              <w:ilvl w:val="0"/>
              <w:numId w:val="5"/>
            </w:numPr>
            <w:tabs>
              <w:tab w:val="left" w:pos="520"/>
              <w:tab w:val="right" w:leader="dot" w:pos="10218"/>
            </w:tabs>
            <w:spacing w:before="420"/>
            <w:rPr>
              <w:sz w:val="28"/>
            </w:rPr>
          </w:pPr>
          <w:r>
            <w:fldChar w:fldCharType="begin"/>
          </w:r>
          <w:r>
            <w:instrText xml:space="preserve"> HYPERLINK \l "_TOC_250011" \h </w:instrText>
          </w:r>
          <w:r>
            <w:fldChar w:fldCharType="separate"/>
          </w:r>
          <w:r>
            <w:t>Organização</w:t>
          </w:r>
          <w:r>
            <w:rPr>
              <w:spacing w:val="-10"/>
            </w:rPr>
            <w:t xml:space="preserve"> </w:t>
          </w:r>
          <w:r>
            <w:t>Pedagógica</w:t>
          </w:r>
          <w:r>
            <w:tab/>
          </w:r>
          <w:r>
            <w:t>44</w:t>
          </w:r>
          <w:r>
            <w:fldChar w:fldCharType="end"/>
          </w:r>
        </w:p>
        <w:p>
          <w:pPr>
            <w:pStyle w:val="15"/>
            <w:numPr>
              <w:ilvl w:val="1"/>
              <w:numId w:val="5"/>
            </w:numPr>
            <w:tabs>
              <w:tab w:val="left" w:pos="654"/>
              <w:tab w:val="right" w:leader="dot" w:pos="10230"/>
            </w:tabs>
            <w:spacing w:before="140"/>
            <w:rPr>
              <w:sz w:val="28"/>
            </w:rPr>
          </w:pPr>
          <w:r>
            <w:fldChar w:fldCharType="begin"/>
          </w:r>
          <w:r>
            <w:instrText xml:space="preserve"> HYPERLINK \l "_TOC_250010" \h </w:instrText>
          </w:r>
          <w:r>
            <w:fldChar w:fldCharType="separate"/>
          </w:r>
          <w:r>
            <w:t>Currículo</w:t>
          </w:r>
          <w:r>
            <w:tab/>
          </w:r>
          <w:r>
            <w:t>44</w:t>
          </w:r>
          <w:r>
            <w:fldChar w:fldCharType="end"/>
          </w:r>
        </w:p>
        <w:p>
          <w:pPr>
            <w:pStyle w:val="15"/>
            <w:numPr>
              <w:ilvl w:val="1"/>
              <w:numId w:val="5"/>
            </w:numPr>
            <w:tabs>
              <w:tab w:val="left" w:pos="652"/>
              <w:tab w:val="right" w:leader="dot" w:pos="10235"/>
            </w:tabs>
            <w:spacing w:before="136"/>
            <w:ind w:left="651" w:hanging="536"/>
            <w:rPr>
              <w:sz w:val="28"/>
            </w:rPr>
          </w:pPr>
          <w:r>
            <w:fldChar w:fldCharType="begin"/>
          </w:r>
          <w:r>
            <w:instrText xml:space="preserve"> HYPERLINK \l "_TOC_250009" \h </w:instrText>
          </w:r>
          <w:r>
            <w:fldChar w:fldCharType="separate"/>
          </w:r>
          <w:r>
            <w:t>Avaliação diagnóstica no retorno às</w:t>
          </w:r>
          <w:r>
            <w:rPr>
              <w:spacing w:val="-18"/>
            </w:rPr>
            <w:t xml:space="preserve"> </w:t>
          </w:r>
          <w:r>
            <w:t>aulas</w:t>
          </w:r>
          <w:r>
            <w:rPr>
              <w:spacing w:val="-8"/>
            </w:rPr>
            <w:t xml:space="preserve"> </w:t>
          </w:r>
          <w:r>
            <w:t>presenciais</w:t>
          </w:r>
          <w:r>
            <w:tab/>
          </w:r>
          <w:r>
            <w:t>45</w:t>
          </w:r>
          <w:r>
            <w:fldChar w:fldCharType="end"/>
          </w:r>
        </w:p>
        <w:p>
          <w:pPr>
            <w:pStyle w:val="15"/>
            <w:numPr>
              <w:ilvl w:val="1"/>
              <w:numId w:val="5"/>
            </w:numPr>
            <w:tabs>
              <w:tab w:val="left" w:pos="654"/>
              <w:tab w:val="right" w:leader="dot" w:pos="10204"/>
            </w:tabs>
            <w:spacing w:before="140"/>
            <w:rPr>
              <w:sz w:val="28"/>
            </w:rPr>
          </w:pPr>
          <w:r>
            <w:fldChar w:fldCharType="begin"/>
          </w:r>
          <w:r>
            <w:instrText xml:space="preserve"> HYPERLINK \l "_TOC_250008" \h </w:instrText>
          </w:r>
          <w:r>
            <w:fldChar w:fldCharType="separate"/>
          </w:r>
          <w:r>
            <w:t>Avaliação diagnóstica e formativa durante o Sistema Híbrido</w:t>
          </w:r>
          <w:r>
            <w:rPr>
              <w:spacing w:val="-32"/>
            </w:rPr>
            <w:t xml:space="preserve"> </w:t>
          </w:r>
          <w:r>
            <w:t>de</w:t>
          </w:r>
          <w:r>
            <w:rPr>
              <w:spacing w:val="-12"/>
            </w:rPr>
            <w:t xml:space="preserve"> </w:t>
          </w:r>
          <w:r>
            <w:t>Ensino</w:t>
          </w:r>
          <w:r>
            <w:tab/>
          </w:r>
          <w:r>
            <w:t>46</w:t>
          </w:r>
          <w:r>
            <w:fldChar w:fldCharType="end"/>
          </w:r>
        </w:p>
        <w:p>
          <w:pPr>
            <w:pStyle w:val="15"/>
            <w:numPr>
              <w:ilvl w:val="1"/>
              <w:numId w:val="5"/>
            </w:numPr>
            <w:tabs>
              <w:tab w:val="left" w:pos="652"/>
              <w:tab w:val="right" w:leader="dot" w:pos="10228"/>
            </w:tabs>
            <w:spacing w:before="136"/>
            <w:ind w:left="651" w:hanging="536"/>
            <w:rPr>
              <w:sz w:val="28"/>
            </w:rPr>
          </w:pPr>
          <w:r>
            <w:fldChar w:fldCharType="begin"/>
          </w:r>
          <w:r>
            <w:instrText xml:space="preserve"> HYPERLINK \l "_TOC_250007" \h </w:instrText>
          </w:r>
          <w:r>
            <w:fldChar w:fldCharType="separate"/>
          </w:r>
          <w:r>
            <w:t>Avaliação</w:t>
          </w:r>
          <w:r>
            <w:rPr>
              <w:spacing w:val="-7"/>
            </w:rPr>
            <w:t xml:space="preserve"> </w:t>
          </w:r>
          <w:r>
            <w:t>Somativa</w:t>
          </w:r>
          <w:r>
            <w:tab/>
          </w:r>
          <w:r>
            <w:t>47</w:t>
          </w:r>
          <w:r>
            <w:fldChar w:fldCharType="end"/>
          </w:r>
        </w:p>
        <w:p>
          <w:pPr>
            <w:pStyle w:val="15"/>
            <w:numPr>
              <w:ilvl w:val="1"/>
              <w:numId w:val="5"/>
            </w:numPr>
            <w:tabs>
              <w:tab w:val="left" w:pos="652"/>
              <w:tab w:val="right" w:leader="dot" w:pos="10228"/>
            </w:tabs>
            <w:spacing w:before="140"/>
            <w:ind w:left="651" w:hanging="536"/>
            <w:rPr>
              <w:sz w:val="28"/>
            </w:rPr>
          </w:pPr>
          <w:r>
            <w:fldChar w:fldCharType="begin"/>
          </w:r>
          <w:r>
            <w:instrText xml:space="preserve"> HYPERLINK \l "_TOC_250006" \h </w:instrText>
          </w:r>
          <w:r>
            <w:fldChar w:fldCharType="separate"/>
          </w:r>
          <w:r>
            <w:t>Recuperação</w:t>
          </w:r>
          <w:r>
            <w:rPr>
              <w:spacing w:val="-5"/>
            </w:rPr>
            <w:t xml:space="preserve"> </w:t>
          </w:r>
          <w:r>
            <w:t>da</w:t>
          </w:r>
          <w:r>
            <w:rPr>
              <w:spacing w:val="-9"/>
            </w:rPr>
            <w:t xml:space="preserve"> </w:t>
          </w:r>
          <w:r>
            <w:t>Aprendizagem</w:t>
          </w:r>
          <w:r>
            <w:tab/>
          </w:r>
          <w:r>
            <w:t>48</w:t>
          </w:r>
          <w:r>
            <w:fldChar w:fldCharType="end"/>
          </w:r>
        </w:p>
        <w:p>
          <w:pPr>
            <w:pStyle w:val="15"/>
            <w:numPr>
              <w:ilvl w:val="0"/>
              <w:numId w:val="6"/>
            </w:numPr>
            <w:tabs>
              <w:tab w:val="left" w:pos="452"/>
              <w:tab w:val="right" w:leader="dot" w:pos="10214"/>
            </w:tabs>
            <w:spacing w:before="136"/>
            <w:rPr>
              <w:sz w:val="28"/>
            </w:rPr>
          </w:pPr>
          <w:r>
            <w:fldChar w:fldCharType="begin"/>
          </w:r>
          <w:r>
            <w:instrText xml:space="preserve"> HYPERLINK \l "_TOC_250005" \h </w:instrText>
          </w:r>
          <w:r>
            <w:fldChar w:fldCharType="separate"/>
          </w:r>
          <w:r>
            <w:t>Transporte</w:t>
          </w:r>
          <w:r>
            <w:rPr>
              <w:spacing w:val="-10"/>
            </w:rPr>
            <w:t xml:space="preserve"> </w:t>
          </w:r>
          <w:r>
            <w:t>Escolar</w:t>
          </w:r>
          <w:r>
            <w:tab/>
          </w:r>
          <w:r>
            <w:t>48</w:t>
          </w:r>
          <w:r>
            <w:fldChar w:fldCharType="end"/>
          </w:r>
        </w:p>
        <w:p>
          <w:pPr>
            <w:pStyle w:val="15"/>
            <w:numPr>
              <w:ilvl w:val="1"/>
              <w:numId w:val="6"/>
            </w:numPr>
            <w:tabs>
              <w:tab w:val="left" w:pos="654"/>
              <w:tab w:val="right" w:leader="dot" w:pos="10202"/>
            </w:tabs>
            <w:spacing w:before="140"/>
            <w:rPr>
              <w:sz w:val="28"/>
            </w:rPr>
          </w:pPr>
          <w:r>
            <w:fldChar w:fldCharType="begin"/>
          </w:r>
          <w:r>
            <w:instrText xml:space="preserve"> HYPERLINK \l "_TOC_250004" \h </w:instrText>
          </w:r>
          <w:r>
            <w:fldChar w:fldCharType="separate"/>
          </w:r>
          <w:r>
            <w:t>Medidas</w:t>
          </w:r>
          <w:r>
            <w:rPr>
              <w:spacing w:val="-3"/>
            </w:rPr>
            <w:t xml:space="preserve"> </w:t>
          </w:r>
          <w:r>
            <w:t>Gerais</w:t>
          </w:r>
          <w:r>
            <w:tab/>
          </w:r>
          <w:r>
            <w:t>48</w:t>
          </w:r>
          <w:r>
            <w:fldChar w:fldCharType="end"/>
          </w:r>
        </w:p>
        <w:p>
          <w:pPr>
            <w:pStyle w:val="15"/>
            <w:numPr>
              <w:ilvl w:val="1"/>
              <w:numId w:val="6"/>
            </w:numPr>
            <w:tabs>
              <w:tab w:val="left" w:pos="652"/>
              <w:tab w:val="right" w:leader="dot" w:pos="10190"/>
            </w:tabs>
            <w:spacing w:before="136"/>
            <w:ind w:left="651" w:hanging="536"/>
            <w:rPr>
              <w:sz w:val="28"/>
            </w:rPr>
          </w:pPr>
          <w:r>
            <w:fldChar w:fldCharType="begin"/>
          </w:r>
          <w:r>
            <w:instrText xml:space="preserve"> HYPERLINK \l "_TOC_250003" \h </w:instrText>
          </w:r>
          <w:r>
            <w:fldChar w:fldCharType="separate"/>
          </w:r>
          <w:r>
            <w:t>Medidas aos Servidores e Prestadores</w:t>
          </w:r>
          <w:r>
            <w:rPr>
              <w:spacing w:val="-17"/>
            </w:rPr>
            <w:t xml:space="preserve"> </w:t>
          </w:r>
          <w:r>
            <w:t>de</w:t>
          </w:r>
          <w:r>
            <w:rPr>
              <w:spacing w:val="-4"/>
            </w:rPr>
            <w:t xml:space="preserve"> </w:t>
          </w:r>
          <w:r>
            <w:t>Serviço</w:t>
          </w:r>
          <w:r>
            <w:tab/>
          </w:r>
          <w:r>
            <w:t>50</w:t>
          </w:r>
          <w:r>
            <w:fldChar w:fldCharType="end"/>
          </w:r>
        </w:p>
        <w:p>
          <w:pPr>
            <w:pStyle w:val="15"/>
            <w:numPr>
              <w:ilvl w:val="1"/>
              <w:numId w:val="6"/>
            </w:numPr>
            <w:tabs>
              <w:tab w:val="left" w:pos="652"/>
              <w:tab w:val="right" w:leader="dot" w:pos="10223"/>
            </w:tabs>
            <w:spacing w:before="140"/>
            <w:ind w:left="651" w:hanging="536"/>
            <w:rPr>
              <w:sz w:val="28"/>
            </w:rPr>
          </w:pPr>
          <w:r>
            <w:fldChar w:fldCharType="begin"/>
          </w:r>
          <w:r>
            <w:instrText xml:space="preserve"> HYPERLINK \l "_TOC_250002" \h </w:instrText>
          </w:r>
          <w:r>
            <w:fldChar w:fldCharType="separate"/>
          </w:r>
          <w:r>
            <w:t>Medidas aos pais e responsáveis de alunos</w:t>
          </w:r>
          <w:r>
            <w:rPr>
              <w:spacing w:val="-18"/>
            </w:rPr>
            <w:t xml:space="preserve"> </w:t>
          </w:r>
          <w:r>
            <w:t>e</w:t>
          </w:r>
          <w:r>
            <w:rPr>
              <w:spacing w:val="-1"/>
            </w:rPr>
            <w:t xml:space="preserve"> </w:t>
          </w:r>
          <w:r>
            <w:t>estudantes</w:t>
          </w:r>
          <w:r>
            <w:tab/>
          </w:r>
          <w:r>
            <w:t>51</w:t>
          </w:r>
          <w:r>
            <w:fldChar w:fldCharType="end"/>
          </w:r>
        </w:p>
        <w:p>
          <w:pPr>
            <w:pStyle w:val="15"/>
            <w:numPr>
              <w:ilvl w:val="1"/>
              <w:numId w:val="6"/>
            </w:numPr>
            <w:tabs>
              <w:tab w:val="left" w:pos="652"/>
              <w:tab w:val="right" w:leader="dot" w:pos="10204"/>
            </w:tabs>
            <w:ind w:left="651" w:hanging="536"/>
            <w:rPr>
              <w:sz w:val="28"/>
            </w:rPr>
          </w:pPr>
          <w:r>
            <w:fldChar w:fldCharType="begin"/>
          </w:r>
          <w:r>
            <w:instrText xml:space="preserve"> HYPERLINK \l "_TOC_250001" \h </w:instrText>
          </w:r>
          <w:r>
            <w:fldChar w:fldCharType="separate"/>
          </w:r>
          <w:r>
            <w:t>Agentes</w:t>
          </w:r>
          <w:r>
            <w:rPr>
              <w:spacing w:val="-3"/>
            </w:rPr>
            <w:t xml:space="preserve"> </w:t>
          </w:r>
          <w:r>
            <w:t>Fiscalizadores</w:t>
          </w:r>
          <w:r>
            <w:tab/>
          </w:r>
          <w:r>
            <w:t>51</w:t>
          </w:r>
          <w:r>
            <w:fldChar w:fldCharType="end"/>
          </w:r>
        </w:p>
        <w:p>
          <w:pPr>
            <w:pStyle w:val="15"/>
            <w:numPr>
              <w:ilvl w:val="0"/>
              <w:numId w:val="6"/>
            </w:numPr>
            <w:tabs>
              <w:tab w:val="left" w:pos="452"/>
              <w:tab w:val="right" w:leader="dot" w:pos="10204"/>
            </w:tabs>
            <w:spacing w:before="139"/>
            <w:rPr>
              <w:sz w:val="28"/>
            </w:rPr>
          </w:pPr>
          <w:r>
            <w:fldChar w:fldCharType="begin"/>
          </w:r>
          <w:r>
            <w:instrText xml:space="preserve"> HYPERLINK \l "_TOC_250000" \h </w:instrText>
          </w:r>
          <w:r>
            <w:fldChar w:fldCharType="separate"/>
          </w:r>
          <w:r>
            <w:t>Referências</w:t>
          </w:r>
          <w:r>
            <w:tab/>
          </w:r>
          <w:r>
            <w:t>52</w:t>
          </w:r>
          <w:r>
            <w:fldChar w:fldCharType="end"/>
          </w:r>
        </w:p>
        <w:p>
          <w:pPr>
            <w:sectPr>
              <w:type w:val="continuous"/>
              <w:pgSz w:w="11920" w:h="16850"/>
              <w:pgMar w:top="700" w:right="900" w:bottom="1485" w:left="520" w:header="0" w:footer="340" w:gutter="0"/>
              <w:cols w:space="720" w:num="1"/>
              <w:formProt w:val="0"/>
              <w:docGrid w:linePitch="100" w:charSpace="0"/>
            </w:sectPr>
          </w:pPr>
        </w:p>
      </w:sdtContent>
    </w:sdt>
    <w:p>
      <w:pPr>
        <w:pStyle w:val="7"/>
        <w:spacing w:before="6"/>
        <w:rPr>
          <w:sz w:val="36"/>
        </w:rPr>
      </w:pPr>
    </w:p>
    <w:p>
      <w:pPr>
        <w:pStyle w:val="2"/>
        <w:ind w:left="1880" w:right="1900"/>
        <w:jc w:val="center"/>
        <w:rPr>
          <w:sz w:val="28"/>
        </w:rPr>
      </w:pPr>
      <w:bookmarkStart w:id="4" w:name="APRESENTAÇÃO"/>
      <w:bookmarkEnd w:id="4"/>
      <w:r>
        <w:rPr>
          <w:color w:val="201F1F"/>
        </w:rPr>
        <w:t>APRESENTAÇÃO</w:t>
      </w:r>
    </w:p>
    <w:p>
      <w:pPr>
        <w:pStyle w:val="7"/>
        <w:rPr>
          <w:b/>
          <w:sz w:val="26"/>
        </w:rPr>
      </w:pPr>
    </w:p>
    <w:p>
      <w:pPr>
        <w:pStyle w:val="7"/>
        <w:rPr>
          <w:b/>
          <w:sz w:val="26"/>
        </w:rPr>
      </w:pPr>
    </w:p>
    <w:p>
      <w:pPr>
        <w:pStyle w:val="7"/>
        <w:rPr>
          <w:b/>
          <w:sz w:val="26"/>
        </w:rPr>
      </w:pPr>
    </w:p>
    <w:p>
      <w:pPr>
        <w:pStyle w:val="7"/>
        <w:spacing w:before="4"/>
        <w:rPr>
          <w:b/>
          <w:sz w:val="20"/>
        </w:rPr>
      </w:pPr>
    </w:p>
    <w:p>
      <w:pPr>
        <w:pStyle w:val="7"/>
        <w:spacing w:line="360" w:lineRule="auto"/>
        <w:ind w:left="612" w:right="345" w:firstLine="708"/>
        <w:jc w:val="both"/>
        <w:rPr>
          <w:sz w:val="28"/>
        </w:rPr>
      </w:pPr>
      <w:r>
        <w:t>A COVID-19 é uma doença causada pelo coronavírus, denominado SARS-CoV-2, que apresenta um quadro clínico que varia de infecções assintomáticas a quadros graves. De acordo com a Organização Mundial de Saúde, a maioria (cerca de 80%) dos pacientes com COVID-19 podem ser assintomáticos ou oligossintomáticos (poucos sintomas), e aproximadamente 20% dos casos detectados requerem atendimento hospitalar por apresentarem dificuldade respiratória, dos quais aproximadamente 5% podem necessitar de suporte</w:t>
      </w:r>
      <w:r>
        <w:rPr>
          <w:spacing w:val="-12"/>
        </w:rPr>
        <w:t xml:space="preserve"> </w:t>
      </w:r>
      <w:r>
        <w:t>ventilatório.</w:t>
      </w:r>
    </w:p>
    <w:p>
      <w:pPr>
        <w:pStyle w:val="7"/>
        <w:spacing w:line="360" w:lineRule="auto"/>
        <w:ind w:left="612" w:right="302" w:firstLine="708"/>
        <w:jc w:val="both"/>
        <w:rPr>
          <w:sz w:val="28"/>
        </w:rPr>
      </w:pPr>
      <w:r>
        <w:t>São sintomas comuns da COVID-19: tosse, febre, coriza, dor de garganta, dificuldade para respirar, perda de olfato, alteração do paladar, distúrbios gastrintestinais, cansaço, diminuição do apetite e dispneia, falta de ar. A transmissão da COVID-19 acontece de uma pessoa infectada para outra ou por contato próximo por meio de toque ou aperto de mão, gotículas de saliva, espirro, tosse, catarro, objetos ou superfícies contaminadas.</w:t>
      </w:r>
    </w:p>
    <w:p>
      <w:pPr>
        <w:pStyle w:val="7"/>
        <w:spacing w:line="360" w:lineRule="auto"/>
        <w:ind w:left="612" w:right="386" w:firstLine="708"/>
        <w:jc w:val="both"/>
        <w:rPr>
          <w:sz w:val="28"/>
        </w:rPr>
      </w:pPr>
      <w:r>
        <w:t>Conforme o Decreto Estadual N° 515/2020 e Portaria Conjunta SED/SES Nº 612 de 19/08/2020 e Municipal N° 5.068/2020, que suspendeu as aulas presenciais da Rede Municipal de Ensino do Município a partir de 23 de março de 2020, quando a municipalidade concedeu 15 (quinze) dias de antecipação do recesso escolar de 23 de março a 06 de abril de 2020, como medida de prevenção e combate ao contágio do Coronavírus (COVID-19), iniciando com regime especial de atividades não presenciais em 07 de abril de 2020, conforme Resolução do CME/SC Nº 001, de 31 de março de 2020, alterado pelo Decreto N° 5.246/2020 de 20/08/2020, que suspendeu as aulas presenciais da Rede Municipal de Ensino do Município até 12 de outubro de 2020. conforme Decreto nº 1.027, de 18 de dezembro de 2020, que altera o Decreto nº 562,  de 2020, e declara estado de calamidade pública em todo o território catarinense, para fins de enfrentamento da pandemia de COVID-19, até 30 de junho de 2021. Considerando a Lei nº 18.032, de 08 de dezembro de 2020, que considera a educação como atividade essencial durante a pandemia de</w:t>
      </w:r>
      <w:r>
        <w:rPr>
          <w:spacing w:val="-17"/>
        </w:rPr>
        <w:t xml:space="preserve"> </w:t>
      </w:r>
      <w:r>
        <w:t>COVID-19;</w:t>
      </w:r>
    </w:p>
    <w:p>
      <w:pPr>
        <w:pStyle w:val="7"/>
        <w:spacing w:line="360" w:lineRule="auto"/>
        <w:ind w:left="612" w:right="348" w:firstLine="708"/>
        <w:jc w:val="both"/>
        <w:rPr>
          <w:sz w:val="28"/>
        </w:rPr>
        <w:sectPr>
          <w:headerReference r:id="rId9" w:type="default"/>
          <w:footerReference r:id="rId10" w:type="default"/>
          <w:pgSz w:w="11920" w:h="16850"/>
          <w:pgMar w:top="700" w:right="900" w:bottom="640" w:left="520" w:header="0" w:footer="340" w:gutter="0"/>
          <w:cols w:space="720" w:num="1"/>
          <w:formProt w:val="0"/>
          <w:docGrid w:linePitch="100" w:charSpace="0"/>
        </w:sectPr>
      </w:pPr>
      <w:r>
        <w:t>Com a proeminência das atividades pedagógicas presenciais era uma constante na comunidade escolar. A Administração Municipal juntamente com a Secretaria de Educação e Cultura, Secretaria de Saúde e Comunidade Escolar cientes do risco eminente à saúde pública que a COVID-19 representa para todos, elaborou ações ao longo do período da suspensão das aulas presenciais, para prevenir e combater a</w:t>
      </w:r>
    </w:p>
    <w:p>
      <w:pPr>
        <w:pStyle w:val="7"/>
        <w:spacing w:before="6"/>
        <w:rPr>
          <w:sz w:val="28"/>
        </w:rPr>
      </w:pPr>
    </w:p>
    <w:p>
      <w:pPr>
        <w:pStyle w:val="7"/>
        <w:spacing w:before="92" w:line="360" w:lineRule="auto"/>
        <w:ind w:left="612" w:right="348"/>
        <w:jc w:val="both"/>
        <w:rPr>
          <w:sz w:val="28"/>
        </w:rPr>
      </w:pPr>
      <w:r>
        <w:t>doença e sempre com intuito de minimizar os impactos causados por esta pandemia. A suspensão temporária das atividades pedagógicas presenciais em nossas escolas por atividades remotas colaborou efetivamente no combate a disseminação do Coronavírus (COVID-19). O retorno das atividades presenciais nas Unidades Escolares da Rede Municipal de Ensino será possível somente mediante a aprovação das autoridades sanitárias e da elaboração de um plano que apresente ações e estrutura adequadas que garantam o retorno seguro e saudável de estudantes, servidores e colaboradores. O documento será estruturado pelo Comitê de Gerenciamento das Ações Educacionais no retorno às Atividades Presenciais, constituído por representantes dos segmentos da Secretaria de Educação e Cultura, Secretaria de Saúde, Comunidade Escolar e da Sociedade Civil, e busca orientar a Rede Municipal de Ensino no planejamento e organização de ações para o retorno das aulas presenciais no Sistema Híbrido de  Ensino e prevenir e atenuar a disseminação da COVID-19. As orientações  e  os cuidados propostos neste documento consideram o envolvimento das Unidades Escolares no processo de retorno, bem como as diferentes realidades e diferentes contextos de cada Unidade Escolar de modo que seja garantido o direito à educação, à saúde e, consequentemente, à</w:t>
      </w:r>
      <w:r>
        <w:rPr>
          <w:spacing w:val="-12"/>
        </w:rPr>
        <w:t xml:space="preserve"> </w:t>
      </w:r>
      <w:r>
        <w:t>vida.</w:t>
      </w:r>
    </w:p>
    <w:p>
      <w:pPr>
        <w:pStyle w:val="7"/>
        <w:spacing w:before="2" w:line="360" w:lineRule="auto"/>
        <w:ind w:left="612" w:right="391" w:firstLine="708"/>
        <w:jc w:val="both"/>
        <w:rPr>
          <w:sz w:val="28"/>
        </w:rPr>
      </w:pPr>
      <w:r>
        <w:t>Conforme a Portaria Conjunta SES/SED Nº 983 de 15/12/2020, os responsáveis legais pelo estudante podem optar pela continuidade no regime de atividades não presenciais ou remotas, quando a instituição/rede oferecer, mediante a assinatura de termo de responsabilidade junto à instituição de ensino na qual o estudante está matriculado. Caso haja mudança de entendimento, os responsáveis legais deverão comunicar a instituição de ensino para o enquadramento do estudante em até 7 dias úteis após essa comunicação. Neste mesmo documento, em seu art. 5º, estabelece que os estudantes e servidores que se enquadram nos grupos de risco para a COVID-19 devem ser mantidos em atividades remotas.</w:t>
      </w:r>
    </w:p>
    <w:p>
      <w:pPr>
        <w:pStyle w:val="7"/>
        <w:spacing w:before="2" w:line="360" w:lineRule="auto"/>
        <w:ind w:left="612" w:right="389" w:firstLine="708"/>
        <w:jc w:val="both"/>
        <w:rPr>
          <w:sz w:val="28"/>
        </w:rPr>
      </w:pPr>
      <w:r>
        <w:t>Em nosso município, as aulas acontecerão de forma híbrida, sendo ofertadas aulas presenciais e remotas concomitantemente, conforme escala de dias fornecido  pela escola, devendo o estudante desenvolver as atividades remotas conforme os módulos de estudo disponibilizados</w:t>
      </w:r>
      <w:r>
        <w:rPr>
          <w:spacing w:val="-6"/>
        </w:rPr>
        <w:t xml:space="preserve"> </w:t>
      </w:r>
      <w:r>
        <w:t>semanalmente.</w:t>
      </w:r>
    </w:p>
    <w:p>
      <w:pPr>
        <w:pStyle w:val="7"/>
        <w:spacing w:line="360" w:lineRule="auto"/>
        <w:ind w:left="612" w:right="392" w:firstLine="708"/>
        <w:jc w:val="both"/>
        <w:rPr>
          <w:sz w:val="28"/>
        </w:rPr>
        <w:sectPr>
          <w:headerReference r:id="rId11" w:type="default"/>
          <w:footerReference r:id="rId12" w:type="default"/>
          <w:pgSz w:w="11920" w:h="16850"/>
          <w:pgMar w:top="700" w:right="900" w:bottom="640" w:left="520" w:header="0" w:footer="340" w:gutter="0"/>
          <w:cols w:space="720" w:num="1"/>
          <w:formProt w:val="0"/>
          <w:docGrid w:linePitch="100" w:charSpace="0"/>
        </w:sectPr>
      </w:pPr>
      <w:r>
        <w:t>Tendo ciência da a Lei nº 18.032, de 8 de dezembro de 2020, que considera a educação como atividade essencial durante a pandemia de COVID-19, faz-se necessária a reflexão e tomada de atitude no sentido de prevenir, mitigar e planejar ações</w:t>
      </w:r>
      <w:r>
        <w:rPr>
          <w:spacing w:val="11"/>
        </w:rPr>
        <w:t xml:space="preserve"> </w:t>
      </w:r>
      <w:r>
        <w:t>que</w:t>
      </w:r>
      <w:r>
        <w:rPr>
          <w:spacing w:val="11"/>
        </w:rPr>
        <w:t xml:space="preserve"> </w:t>
      </w:r>
      <w:r>
        <w:t>minimizem</w:t>
      </w:r>
      <w:r>
        <w:rPr>
          <w:spacing w:val="14"/>
        </w:rPr>
        <w:t xml:space="preserve"> </w:t>
      </w:r>
      <w:r>
        <w:t>o</w:t>
      </w:r>
      <w:r>
        <w:rPr>
          <w:spacing w:val="11"/>
        </w:rPr>
        <w:t xml:space="preserve"> </w:t>
      </w:r>
      <w:r>
        <w:t>efeito</w:t>
      </w:r>
      <w:r>
        <w:rPr>
          <w:spacing w:val="11"/>
        </w:rPr>
        <w:t xml:space="preserve"> </w:t>
      </w:r>
      <w:r>
        <w:t>da</w:t>
      </w:r>
      <w:r>
        <w:rPr>
          <w:spacing w:val="13"/>
        </w:rPr>
        <w:t xml:space="preserve"> </w:t>
      </w:r>
      <w:r>
        <w:t>pandemia</w:t>
      </w:r>
      <w:r>
        <w:rPr>
          <w:spacing w:val="9"/>
        </w:rPr>
        <w:t xml:space="preserve"> </w:t>
      </w:r>
      <w:r>
        <w:t>dentro</w:t>
      </w:r>
      <w:r>
        <w:rPr>
          <w:spacing w:val="11"/>
        </w:rPr>
        <w:t xml:space="preserve"> </w:t>
      </w:r>
      <w:r>
        <w:t>do</w:t>
      </w:r>
      <w:r>
        <w:rPr>
          <w:spacing w:val="11"/>
        </w:rPr>
        <w:t xml:space="preserve"> </w:t>
      </w:r>
      <w:r>
        <w:t>espaço</w:t>
      </w:r>
      <w:r>
        <w:rPr>
          <w:spacing w:val="13"/>
        </w:rPr>
        <w:t xml:space="preserve"> </w:t>
      </w:r>
      <w:r>
        <w:t>escolar,</w:t>
      </w:r>
      <w:r>
        <w:rPr>
          <w:spacing w:val="12"/>
        </w:rPr>
        <w:t xml:space="preserve"> </w:t>
      </w:r>
      <w:r>
        <w:t>objetivo</w:t>
      </w:r>
      <w:r>
        <w:rPr>
          <w:spacing w:val="16"/>
        </w:rPr>
        <w:t xml:space="preserve"> </w:t>
      </w:r>
      <w:r>
        <w:t>este</w:t>
      </w:r>
      <w:r>
        <w:rPr>
          <w:spacing w:val="9"/>
        </w:rPr>
        <w:t xml:space="preserve"> </w:t>
      </w:r>
      <w:r>
        <w:t>do</w:t>
      </w:r>
    </w:p>
    <w:p>
      <w:pPr>
        <w:pStyle w:val="7"/>
        <w:spacing w:before="6"/>
        <w:rPr>
          <w:sz w:val="28"/>
        </w:rPr>
      </w:pPr>
    </w:p>
    <w:p>
      <w:pPr>
        <w:pStyle w:val="7"/>
        <w:spacing w:before="92"/>
        <w:ind w:left="612"/>
        <w:rPr>
          <w:sz w:val="28"/>
        </w:rPr>
        <w:sectPr>
          <w:headerReference r:id="rId13" w:type="default"/>
          <w:footerReference r:id="rId14" w:type="default"/>
          <w:pgSz w:w="11920" w:h="16850"/>
          <w:pgMar w:top="700" w:right="900" w:bottom="640" w:left="520" w:header="0" w:footer="340" w:gutter="0"/>
          <w:cols w:space="720" w:num="1"/>
          <w:formProt w:val="0"/>
          <w:docGrid w:linePitch="100" w:charSpace="0"/>
        </w:sectPr>
      </w:pPr>
      <w:r>
        <w:t>presente documento.</w:t>
      </w:r>
    </w:p>
    <w:p>
      <w:pPr>
        <w:pStyle w:val="7"/>
        <w:spacing w:before="6"/>
        <w:rPr>
          <w:sz w:val="28"/>
        </w:rPr>
      </w:pPr>
    </w:p>
    <w:p>
      <w:pPr>
        <w:pStyle w:val="2"/>
        <w:numPr>
          <w:ilvl w:val="0"/>
          <w:numId w:val="7"/>
        </w:numPr>
        <w:tabs>
          <w:tab w:val="left" w:pos="1434"/>
        </w:tabs>
        <w:spacing w:before="92"/>
        <w:ind w:hanging="361"/>
        <w:rPr>
          <w:color w:val="00AE50"/>
        </w:rPr>
      </w:pPr>
      <w:bookmarkStart w:id="5" w:name="_bookmark0"/>
      <w:bookmarkEnd w:id="5"/>
      <w:bookmarkStart w:id="6" w:name="1.INTRODUÇÃO"/>
      <w:bookmarkEnd w:id="6"/>
      <w:r>
        <w:rPr>
          <w:color w:val="00AE50"/>
        </w:rPr>
        <w:t>INTRODUÇÃO</w:t>
      </w:r>
    </w:p>
    <w:p>
      <w:pPr>
        <w:pStyle w:val="7"/>
        <w:rPr>
          <w:b/>
          <w:sz w:val="26"/>
        </w:rPr>
      </w:pPr>
    </w:p>
    <w:p>
      <w:pPr>
        <w:pStyle w:val="7"/>
        <w:rPr>
          <w:b/>
          <w:sz w:val="22"/>
        </w:rPr>
      </w:pPr>
    </w:p>
    <w:p>
      <w:pPr>
        <w:pStyle w:val="7"/>
        <w:spacing w:line="360" w:lineRule="auto"/>
        <w:ind w:left="612" w:right="183" w:firstLine="715"/>
        <w:jc w:val="both"/>
        <w:rPr>
          <w:sz w:val="28"/>
        </w:rPr>
      </w:pPr>
      <w:r>
        <w:t>O Plano Municipal de Contingência para retorno das atividades nas Unidades Escolares da Rede Municipal de Ensino,</w:t>
      </w:r>
      <w:r>
        <w:rPr>
          <w:b/>
        </w:rPr>
        <w:t xml:space="preserve"> </w:t>
      </w:r>
      <w:r>
        <w:rPr>
          <w:rFonts w:hint="default"/>
          <w:b/>
          <w:lang w:val="pt-BR"/>
        </w:rPr>
        <w:t xml:space="preserve">sexta </w:t>
      </w:r>
      <w:r>
        <w:rPr>
          <w:b/>
        </w:rPr>
        <w:t xml:space="preserve">versão do protocolo, </w:t>
      </w:r>
      <w:r>
        <w:t>foi estruturado pelo Comitê de Gerenciamento das Ações Educacionais no retorno às Atividades Presenciais (</w:t>
      </w:r>
      <w:r>
        <w:rPr>
          <w:bCs/>
        </w:rPr>
        <w:t>PORTARIA Nº 8.840/2021, DE 11 DE MARÇO DE 2021)</w:t>
      </w:r>
      <w:r>
        <w:t xml:space="preserve"> que se fundamenta em pareceres técnicos de profissionais da área da saúde, documentos normativos, pesquisa, análise de dados e diálogos com a comunidade escolar. O principal objetivo  do documento é nortear o planejamento e organização de ações para o retorno seguro e saudável das aulas presenciais no Sistema Híbrido de Ensino da Rede Municipal e prevenir e mitigar a disseminação da</w:t>
      </w:r>
      <w:r>
        <w:rPr>
          <w:spacing w:val="-11"/>
        </w:rPr>
        <w:t xml:space="preserve"> </w:t>
      </w:r>
      <w:r>
        <w:t>COVID-19.</w:t>
      </w:r>
    </w:p>
    <w:p>
      <w:pPr>
        <w:pStyle w:val="7"/>
        <w:spacing w:before="2" w:line="360" w:lineRule="auto"/>
        <w:ind w:left="612" w:right="338" w:firstLine="715"/>
        <w:jc w:val="both"/>
        <w:rPr>
          <w:sz w:val="28"/>
        </w:rPr>
      </w:pPr>
      <w:r>
        <w:t>A proposta de trabalho de elaboração do Plano Municipal de Contingência orientou-se pela garantia do direito à educação e à saúde e por duas questões basilares:</w:t>
      </w:r>
    </w:p>
    <w:p>
      <w:pPr>
        <w:pStyle w:val="7"/>
        <w:spacing w:line="360" w:lineRule="auto"/>
        <w:ind w:left="612" w:right="341"/>
        <w:jc w:val="both"/>
        <w:rPr>
          <w:sz w:val="28"/>
        </w:rPr>
      </w:pPr>
      <w:r>
        <w:t>1) As ações determinadas garantem a efetividade da aprendizagem? 2) Quais os impactos destas ações na comunidade escolar (professores, estudantes e famílias)? Organizou-se o trabalho considerando 06 (seis) demandas: 1) medidas sanitárias 2) regras para monitoramento e comunicação 3) alimentação escolar 4) mapeamento e controle 5) organização pedagógica e 6) transporte escolar. Essas demandas geraram protocolos específicos para cada segmento considerando o Plano Municipal de Contingência, que delibera ações gerais e mínimas para a comunidade schroedense havendo a necessidade de adequar os Planos de Contingência Escolares para o público a que se destina, sem comprometer sua essência.</w:t>
      </w:r>
    </w:p>
    <w:p>
      <w:pPr>
        <w:pStyle w:val="7"/>
        <w:spacing w:before="1" w:line="360" w:lineRule="auto"/>
        <w:ind w:left="612" w:right="341" w:firstLine="715"/>
        <w:jc w:val="both"/>
        <w:rPr>
          <w:sz w:val="28"/>
        </w:rPr>
        <w:sectPr>
          <w:headerReference r:id="rId15" w:type="default"/>
          <w:footerReference r:id="rId16" w:type="default"/>
          <w:pgSz w:w="11920" w:h="16850"/>
          <w:pgMar w:top="700" w:right="900" w:bottom="640" w:left="520" w:header="0" w:footer="340" w:gutter="0"/>
          <w:cols w:space="720" w:num="1"/>
          <w:formProt w:val="0"/>
          <w:docGrid w:linePitch="100" w:charSpace="0"/>
        </w:sectPr>
      </w:pPr>
      <w:r>
        <w:t>O Plano Municipal de Contingência apresenta os Marcos Normativos, que correspondem às normas e orientações emitidas pelos Conselhos Nacional, Estadual e Municipal de Educação, e do Poder Executivo nas esferas federal, estadual e municipal, que direcionaram e legitimaram as ações aqui propostas, no âmbito educacional. As determinações relacionadas à segurança sanitária foram indicadas e elaboradas com a orientação da assessoria técnica da Secretaria de Saúde. Para legitimar o trabalho a ser concretizado, a Secretaria Municipal de Educação e Cultura reestrutura, por meio da Portaria nº 8.</w:t>
      </w:r>
      <w:r>
        <w:rPr>
          <w:lang w:val="pt-BR"/>
        </w:rPr>
        <w:t>840</w:t>
      </w:r>
      <w:r>
        <w:t>/2021, a composição do Comitê Municipal de Gerenciamento da Pandemia de COVID-19 no âmbito do município de Schroeder para ações educacionais, de modo que serão apresentados neste documento suas atribuições, constituição e objetivos de trabalho. A proposta de retorno das atividades presenciais vem ancorada na oferta de atendimento em Sistema Híbrido de Ensino, que aqui corresponde à oferta do ensino em regime remoto e presencial concomitantemente, e na oferta de Ensino Remoto Exclusivo, correspondente à oferta de ensino somente em regime</w:t>
      </w:r>
      <w:r>
        <w:rPr>
          <w:spacing w:val="62"/>
        </w:rPr>
        <w:t xml:space="preserve"> </w:t>
      </w:r>
      <w:r>
        <w:t>remoto.</w:t>
      </w:r>
    </w:p>
    <w:p>
      <w:pPr>
        <w:pStyle w:val="7"/>
        <w:spacing w:before="91" w:line="360" w:lineRule="auto"/>
        <w:ind w:left="612" w:right="345"/>
        <w:jc w:val="both"/>
        <w:rPr>
          <w:sz w:val="28"/>
        </w:rPr>
      </w:pPr>
      <w:r>
        <w:t>Mediante o documento aprovado pelo Comitê, respeitando o conteúdo proposto, as ações foram organizadas e categorizadas</w:t>
      </w:r>
      <w:r>
        <w:rPr>
          <w:spacing w:val="-6"/>
        </w:rPr>
        <w:t xml:space="preserve"> </w:t>
      </w:r>
      <w:r>
        <w:t>em:</w:t>
      </w:r>
    </w:p>
    <w:p>
      <w:pPr>
        <w:pStyle w:val="24"/>
        <w:numPr>
          <w:ilvl w:val="0"/>
          <w:numId w:val="8"/>
        </w:numPr>
        <w:tabs>
          <w:tab w:val="left" w:pos="908"/>
        </w:tabs>
        <w:spacing w:before="1" w:line="360" w:lineRule="auto"/>
        <w:ind w:right="358" w:firstLine="0"/>
        <w:rPr>
          <w:sz w:val="24"/>
        </w:rPr>
      </w:pPr>
      <w:r>
        <w:rPr>
          <w:sz w:val="24"/>
        </w:rPr>
        <w:t>Medidas Sanitárias – abordam as regras de distanciamento social, higiene pessoal e limpeza de ambientes, de organização e funcionamento das Unidades Escolares e de monitoramento e</w:t>
      </w:r>
      <w:r>
        <w:rPr>
          <w:spacing w:val="-6"/>
          <w:sz w:val="24"/>
        </w:rPr>
        <w:t xml:space="preserve"> </w:t>
      </w:r>
      <w:r>
        <w:rPr>
          <w:sz w:val="24"/>
        </w:rPr>
        <w:t>comunicação;</w:t>
      </w:r>
    </w:p>
    <w:p>
      <w:pPr>
        <w:pStyle w:val="24"/>
        <w:numPr>
          <w:ilvl w:val="0"/>
          <w:numId w:val="8"/>
        </w:numPr>
        <w:tabs>
          <w:tab w:val="left" w:pos="913"/>
        </w:tabs>
        <w:spacing w:before="1" w:line="360" w:lineRule="auto"/>
        <w:ind w:right="348" w:firstLine="0"/>
        <w:rPr>
          <w:sz w:val="24"/>
        </w:rPr>
      </w:pPr>
      <w:r>
        <w:rPr>
          <w:sz w:val="24"/>
        </w:rPr>
        <w:t>Mapeamento e Controle – trata do levantamento de informações necessárias para o funcionamento das Unidades Escolares no Sistema Híbrido de Ensino e no regime de ensino Remoto exclusivo, e o controle necessário para sua</w:t>
      </w:r>
      <w:r>
        <w:rPr>
          <w:spacing w:val="-22"/>
          <w:sz w:val="24"/>
        </w:rPr>
        <w:t xml:space="preserve"> </w:t>
      </w:r>
      <w:r>
        <w:rPr>
          <w:sz w:val="24"/>
        </w:rPr>
        <w:t>efetivação;</w:t>
      </w:r>
    </w:p>
    <w:p>
      <w:pPr>
        <w:pStyle w:val="24"/>
        <w:numPr>
          <w:ilvl w:val="0"/>
          <w:numId w:val="8"/>
        </w:numPr>
        <w:tabs>
          <w:tab w:val="left" w:pos="899"/>
        </w:tabs>
        <w:spacing w:line="360" w:lineRule="auto"/>
        <w:ind w:right="360" w:firstLine="0"/>
        <w:rPr>
          <w:sz w:val="24"/>
        </w:rPr>
      </w:pPr>
      <w:r>
        <w:rPr>
          <w:sz w:val="24"/>
        </w:rPr>
        <w:t>Alimentação Escolar – apresenta as medidas de segurança sanitária na distribuição da alimentação nos estabelecimentos de ensino para orientar a organização da comunidade</w:t>
      </w:r>
      <w:r>
        <w:rPr>
          <w:spacing w:val="-2"/>
          <w:sz w:val="24"/>
        </w:rPr>
        <w:t xml:space="preserve"> </w:t>
      </w:r>
      <w:r>
        <w:rPr>
          <w:sz w:val="24"/>
        </w:rPr>
        <w:t>escolar;</w:t>
      </w:r>
    </w:p>
    <w:p>
      <w:pPr>
        <w:pStyle w:val="24"/>
        <w:numPr>
          <w:ilvl w:val="0"/>
          <w:numId w:val="8"/>
        </w:numPr>
        <w:tabs>
          <w:tab w:val="left" w:pos="932"/>
        </w:tabs>
        <w:spacing w:line="360" w:lineRule="auto"/>
        <w:ind w:right="342" w:firstLine="0"/>
        <w:rPr>
          <w:sz w:val="24"/>
        </w:rPr>
      </w:pPr>
      <w:r>
        <w:rPr>
          <w:sz w:val="24"/>
        </w:rPr>
        <w:t>Acolhimento e Comunicação – aponta as ações necessárias para a elaboração de  um Plano de Acolhimento e Comunicação para a comunidade escolar no acolhimento das pessoas que ingressarem no ambiente escolar e acompanhamento das condições de saúde para o retorno de suas atividades presenciais e/ou remotas, visando prevenir a disseminação da COVID-19 nos ambientes de trabalho, e ainda garantir que alunos, professores, servidores e respectivos familiares se mantenham informados de forma correta e adequada, para que adotem uma atitude crítica e vigilante, que lhes permitam saber como proceder e por que proceder, de acordo com as orientações</w:t>
      </w:r>
      <w:r>
        <w:rPr>
          <w:spacing w:val="-47"/>
          <w:sz w:val="24"/>
        </w:rPr>
        <w:t xml:space="preserve"> </w:t>
      </w:r>
      <w:r>
        <w:rPr>
          <w:sz w:val="24"/>
        </w:rPr>
        <w:t>oficiais;</w:t>
      </w:r>
    </w:p>
    <w:p>
      <w:pPr>
        <w:pStyle w:val="24"/>
        <w:numPr>
          <w:ilvl w:val="0"/>
          <w:numId w:val="8"/>
        </w:numPr>
        <w:tabs>
          <w:tab w:val="left" w:pos="1009"/>
        </w:tabs>
        <w:spacing w:line="360" w:lineRule="auto"/>
        <w:ind w:right="354" w:firstLine="0"/>
        <w:rPr>
          <w:sz w:val="24"/>
        </w:rPr>
      </w:pPr>
      <w:r>
        <w:rPr>
          <w:sz w:val="24"/>
        </w:rPr>
        <w:t>Organização Pedagógica – apresenta estratégias que garantam o acesso à aprendizagem aos estudantes, considerando a reorganização/flexibilização curricular, as avaliações diagnóstica, formativa e somativa, e a recuperação da</w:t>
      </w:r>
      <w:r>
        <w:rPr>
          <w:spacing w:val="-31"/>
          <w:sz w:val="24"/>
        </w:rPr>
        <w:t xml:space="preserve"> </w:t>
      </w:r>
      <w:r>
        <w:rPr>
          <w:sz w:val="24"/>
        </w:rPr>
        <w:t>aprendizagem;</w:t>
      </w:r>
    </w:p>
    <w:p>
      <w:pPr>
        <w:pStyle w:val="24"/>
        <w:numPr>
          <w:ilvl w:val="0"/>
          <w:numId w:val="8"/>
        </w:numPr>
        <w:tabs>
          <w:tab w:val="left" w:pos="1009"/>
        </w:tabs>
        <w:spacing w:before="2" w:line="360" w:lineRule="auto"/>
        <w:ind w:right="350" w:firstLine="0"/>
        <w:rPr>
          <w:sz w:val="24"/>
        </w:rPr>
      </w:pPr>
      <w:r>
        <w:rPr>
          <w:sz w:val="24"/>
        </w:rPr>
        <w:t>Transporte Escolar - estabelece critérios para os estudantes, familiares, professores, motoristas, gestores e demais profissionais envolvidos nesse transporte, quanto às medidas para a prevenção e mitigação da disseminação da</w:t>
      </w:r>
      <w:r>
        <w:rPr>
          <w:spacing w:val="-12"/>
          <w:sz w:val="24"/>
        </w:rPr>
        <w:t xml:space="preserve"> </w:t>
      </w:r>
      <w:r>
        <w:rPr>
          <w:sz w:val="24"/>
        </w:rPr>
        <w:t>COVID-19.</w:t>
      </w:r>
    </w:p>
    <w:p>
      <w:pPr>
        <w:pStyle w:val="7"/>
        <w:rPr>
          <w:sz w:val="36"/>
        </w:rPr>
      </w:pPr>
    </w:p>
    <w:p>
      <w:pPr>
        <w:pStyle w:val="2"/>
        <w:numPr>
          <w:ilvl w:val="0"/>
          <w:numId w:val="7"/>
        </w:numPr>
        <w:tabs>
          <w:tab w:val="left" w:pos="1434"/>
        </w:tabs>
        <w:ind w:hanging="361"/>
        <w:rPr>
          <w:color w:val="00AD50"/>
        </w:rPr>
      </w:pPr>
      <w:bookmarkStart w:id="7" w:name="2.MARCOS_NORMATIVOS"/>
      <w:bookmarkEnd w:id="7"/>
      <w:bookmarkStart w:id="8" w:name="_bookmark1"/>
      <w:bookmarkEnd w:id="8"/>
      <w:r>
        <w:rPr>
          <w:color w:val="00AD50"/>
          <w:spacing w:val="5"/>
        </w:rPr>
        <w:t>MARCOS</w:t>
      </w:r>
      <w:r>
        <w:rPr>
          <w:color w:val="00AD50"/>
          <w:spacing w:val="32"/>
        </w:rPr>
        <w:t xml:space="preserve"> </w:t>
      </w:r>
      <w:r>
        <w:rPr>
          <w:color w:val="00AD50"/>
          <w:spacing w:val="8"/>
        </w:rPr>
        <w:t>NORMATIVOS</w:t>
      </w:r>
    </w:p>
    <w:p>
      <w:pPr>
        <w:pStyle w:val="7"/>
        <w:spacing w:before="137" w:line="360" w:lineRule="auto"/>
        <w:ind w:left="612" w:right="357"/>
        <w:jc w:val="both"/>
        <w:rPr>
          <w:sz w:val="28"/>
        </w:rPr>
      </w:pPr>
      <w:r>
        <w:t>A garantia do retorno das atividades nas Unidades Escolares está condicionada às orientações, determinações e autorização da Secretaria de Saúde. Portanto, as normatizações deste Plano Municipal de Contingência, relacionadas à segurança sanitária, deverão ser atualizadas e adequadas, conforme os marcos normativos vigentes dessa instância</w:t>
      </w:r>
      <w:r>
        <w:rPr>
          <w:spacing w:val="-5"/>
        </w:rPr>
        <w:t xml:space="preserve"> </w:t>
      </w:r>
      <w:r>
        <w:t>reguladora.</w:t>
      </w:r>
    </w:p>
    <w:p>
      <w:pPr>
        <w:pStyle w:val="7"/>
        <w:spacing w:before="1" w:line="360" w:lineRule="auto"/>
        <w:ind w:left="612" w:right="329"/>
        <w:jc w:val="both"/>
        <w:rPr>
          <w:sz w:val="28"/>
        </w:rPr>
      </w:pPr>
      <w:r>
        <w:t>Quanto aos aspectos educacionais, as Unidades Escolares da Rede Municipal de  Ensino adequarão seu funcionamento de acordo com as</w:t>
      </w:r>
      <w:r>
        <w:rPr>
          <w:spacing w:val="-11"/>
        </w:rPr>
        <w:t xml:space="preserve"> </w:t>
      </w:r>
      <w:r>
        <w:t>seguintesnormatizações:</w:t>
      </w:r>
    </w:p>
    <w:p>
      <w:pPr>
        <w:pStyle w:val="24"/>
        <w:numPr>
          <w:ilvl w:val="0"/>
          <w:numId w:val="9"/>
        </w:numPr>
        <w:tabs>
          <w:tab w:val="left" w:pos="1040"/>
        </w:tabs>
        <w:spacing w:before="1" w:line="348" w:lineRule="auto"/>
        <w:ind w:right="316"/>
        <w:rPr>
          <w:sz w:val="24"/>
        </w:rPr>
        <w:sectPr>
          <w:headerReference r:id="rId17" w:type="default"/>
          <w:footerReference r:id="rId18" w:type="default"/>
          <w:pgSz w:w="11920" w:h="16850"/>
          <w:pgMar w:top="700" w:right="900" w:bottom="640" w:left="520" w:header="0" w:footer="340" w:gutter="0"/>
          <w:cols w:space="720" w:num="1"/>
          <w:formProt w:val="0"/>
          <w:docGrid w:linePitch="100" w:charSpace="0"/>
        </w:sectPr>
      </w:pPr>
      <w:r>
        <w:rPr>
          <w:b/>
          <w:sz w:val="24"/>
        </w:rPr>
        <w:t xml:space="preserve">Parecer CNE/CP nº 5/2020, </w:t>
      </w:r>
      <w:r>
        <w:rPr>
          <w:sz w:val="24"/>
        </w:rPr>
        <w:t>que tratou da reorganização  do Calendário  Escolar e da possibilidade de cômputo de atividades não presenciais para fins de cumprimento da carga horária mínima anual, em razão da pandemia do</w:t>
      </w:r>
      <w:r>
        <w:rPr>
          <w:spacing w:val="10"/>
          <w:sz w:val="24"/>
        </w:rPr>
        <w:t xml:space="preserve"> </w:t>
      </w:r>
      <w:r>
        <w:rPr>
          <w:sz w:val="24"/>
        </w:rPr>
        <w:t>COVID-19;</w:t>
      </w:r>
    </w:p>
    <w:p>
      <w:pPr>
        <w:pStyle w:val="24"/>
        <w:numPr>
          <w:ilvl w:val="0"/>
          <w:numId w:val="9"/>
        </w:numPr>
        <w:tabs>
          <w:tab w:val="left" w:pos="1040"/>
        </w:tabs>
        <w:spacing w:before="90"/>
        <w:rPr>
          <w:b/>
          <w:sz w:val="24"/>
        </w:rPr>
      </w:pPr>
      <w:r>
        <w:rPr>
          <w:b/>
          <w:sz w:val="24"/>
        </w:rPr>
        <w:t xml:space="preserve">Parecer CNE/CP nº 9/2020, </w:t>
      </w:r>
      <w:r>
        <w:rPr>
          <w:sz w:val="24"/>
        </w:rPr>
        <w:t xml:space="preserve">que reexamina o </w:t>
      </w:r>
      <w:r>
        <w:rPr>
          <w:b/>
          <w:sz w:val="24"/>
        </w:rPr>
        <w:t>Parecer CNE/CP nº</w:t>
      </w:r>
      <w:r>
        <w:rPr>
          <w:b/>
          <w:spacing w:val="5"/>
          <w:sz w:val="24"/>
        </w:rPr>
        <w:t xml:space="preserve"> </w:t>
      </w:r>
      <w:r>
        <w:rPr>
          <w:b/>
          <w:sz w:val="24"/>
        </w:rPr>
        <w:t>5/2020;</w:t>
      </w:r>
    </w:p>
    <w:p>
      <w:pPr>
        <w:pStyle w:val="24"/>
        <w:numPr>
          <w:ilvl w:val="0"/>
          <w:numId w:val="9"/>
        </w:numPr>
        <w:tabs>
          <w:tab w:val="left" w:pos="1040"/>
        </w:tabs>
        <w:spacing w:before="99" w:line="348" w:lineRule="auto"/>
        <w:ind w:right="353"/>
        <w:rPr>
          <w:sz w:val="24"/>
        </w:rPr>
      </w:pPr>
      <w:r>
        <w:rPr>
          <w:sz w:val="24"/>
        </w:rPr>
        <w:t xml:space="preserve">Parecer </w:t>
      </w:r>
      <w:r>
        <w:rPr>
          <w:b/>
          <w:sz w:val="24"/>
        </w:rPr>
        <w:t>CNE/CP nº 11/2020</w:t>
      </w:r>
      <w:r>
        <w:rPr>
          <w:sz w:val="24"/>
        </w:rPr>
        <w:t>, que traz orientações educacionais para a Realização de Aulas e Atividades Pedagógicas Presenciais e Não Presenciais no contexto da pandemia;</w:t>
      </w:r>
    </w:p>
    <w:p>
      <w:pPr>
        <w:pStyle w:val="24"/>
        <w:numPr>
          <w:ilvl w:val="0"/>
          <w:numId w:val="9"/>
        </w:numPr>
        <w:tabs>
          <w:tab w:val="left" w:pos="1040"/>
        </w:tabs>
        <w:spacing w:before="13" w:line="350" w:lineRule="auto"/>
        <w:ind w:right="353"/>
        <w:rPr>
          <w:sz w:val="24"/>
        </w:rPr>
      </w:pPr>
      <w:r>
        <w:rPr>
          <w:b/>
          <w:sz w:val="24"/>
        </w:rPr>
        <w:t xml:space="preserve">Parecer CEE/SC nº 146, </w:t>
      </w:r>
      <w:r>
        <w:rPr>
          <w:sz w:val="24"/>
        </w:rPr>
        <w:t xml:space="preserve">que apresenta medidas orientativas às instituições de ensino, pertencentes ao Sistema Estadual de Educação, no período do regime especial do combate ao contágio pelo Coronavírus (COVID - 19), com base no </w:t>
      </w:r>
      <w:r>
        <w:rPr>
          <w:b/>
          <w:sz w:val="24"/>
        </w:rPr>
        <w:t>Decreto</w:t>
      </w:r>
      <w:r>
        <w:rPr>
          <w:b/>
          <w:spacing w:val="-3"/>
          <w:sz w:val="24"/>
        </w:rPr>
        <w:t xml:space="preserve"> </w:t>
      </w:r>
      <w:r>
        <w:rPr>
          <w:b/>
          <w:sz w:val="24"/>
        </w:rPr>
        <w:t>nº</w:t>
      </w:r>
      <w:r>
        <w:rPr>
          <w:b/>
          <w:spacing w:val="-3"/>
          <w:sz w:val="24"/>
        </w:rPr>
        <w:t xml:space="preserve"> </w:t>
      </w:r>
      <w:r>
        <w:rPr>
          <w:b/>
          <w:sz w:val="24"/>
        </w:rPr>
        <w:t>515/2020,</w:t>
      </w:r>
      <w:r>
        <w:rPr>
          <w:b/>
          <w:spacing w:val="-5"/>
          <w:sz w:val="24"/>
        </w:rPr>
        <w:t xml:space="preserve"> </w:t>
      </w:r>
      <w:r>
        <w:rPr>
          <w:sz w:val="24"/>
        </w:rPr>
        <w:t>que</w:t>
      </w:r>
      <w:r>
        <w:rPr>
          <w:spacing w:val="-3"/>
          <w:sz w:val="24"/>
        </w:rPr>
        <w:t xml:space="preserve"> </w:t>
      </w:r>
      <w:r>
        <w:rPr>
          <w:sz w:val="24"/>
        </w:rPr>
        <w:t>declara</w:t>
      </w:r>
      <w:r>
        <w:rPr>
          <w:spacing w:val="-3"/>
          <w:sz w:val="24"/>
        </w:rPr>
        <w:t xml:space="preserve"> </w:t>
      </w:r>
      <w:r>
        <w:rPr>
          <w:sz w:val="24"/>
        </w:rPr>
        <w:t>situação</w:t>
      </w:r>
      <w:r>
        <w:rPr>
          <w:spacing w:val="-2"/>
          <w:sz w:val="24"/>
        </w:rPr>
        <w:t xml:space="preserve"> </w:t>
      </w:r>
      <w:r>
        <w:rPr>
          <w:sz w:val="24"/>
        </w:rPr>
        <w:t>de</w:t>
      </w:r>
      <w:r>
        <w:rPr>
          <w:spacing w:val="-6"/>
          <w:sz w:val="24"/>
        </w:rPr>
        <w:t xml:space="preserve"> </w:t>
      </w:r>
      <w:r>
        <w:rPr>
          <w:sz w:val="24"/>
        </w:rPr>
        <w:t>emergência</w:t>
      </w:r>
      <w:r>
        <w:rPr>
          <w:spacing w:val="-3"/>
          <w:sz w:val="24"/>
        </w:rPr>
        <w:t xml:space="preserve"> </w:t>
      </w:r>
      <w:r>
        <w:rPr>
          <w:sz w:val="24"/>
        </w:rPr>
        <w:t>no</w:t>
      </w:r>
      <w:r>
        <w:rPr>
          <w:spacing w:val="-4"/>
          <w:sz w:val="24"/>
        </w:rPr>
        <w:t xml:space="preserve"> </w:t>
      </w:r>
      <w:r>
        <w:rPr>
          <w:sz w:val="24"/>
        </w:rPr>
        <w:t>território</w:t>
      </w:r>
      <w:r>
        <w:rPr>
          <w:spacing w:val="-26"/>
          <w:sz w:val="24"/>
        </w:rPr>
        <w:t xml:space="preserve"> </w:t>
      </w:r>
      <w:r>
        <w:rPr>
          <w:sz w:val="24"/>
        </w:rPr>
        <w:t>catarinense;</w:t>
      </w:r>
    </w:p>
    <w:p>
      <w:pPr>
        <w:pStyle w:val="24"/>
        <w:numPr>
          <w:ilvl w:val="0"/>
          <w:numId w:val="9"/>
        </w:numPr>
        <w:tabs>
          <w:tab w:val="left" w:pos="1040"/>
        </w:tabs>
        <w:spacing w:before="9" w:line="350" w:lineRule="auto"/>
        <w:ind w:right="314"/>
        <w:rPr>
          <w:sz w:val="24"/>
        </w:rPr>
      </w:pPr>
      <w:r>
        <w:rPr>
          <w:b/>
          <w:sz w:val="24"/>
        </w:rPr>
        <w:t>Resolução CEE/SC nº 009/2020</w:t>
      </w:r>
      <w:r>
        <w:rPr>
          <w:sz w:val="24"/>
        </w:rPr>
        <w:t>, que dispõe sobre  o  regime  especial  de atividades escolares não presenciais no Sistema Estadual de Educação de Santa Catarina, para fins de cumprimento do calendário letivo do ano de 2020, como medida de prevenção e combate ao contágio do Coronavírus</w:t>
      </w:r>
      <w:r>
        <w:rPr>
          <w:spacing w:val="7"/>
          <w:sz w:val="24"/>
        </w:rPr>
        <w:t xml:space="preserve"> </w:t>
      </w:r>
      <w:r>
        <w:rPr>
          <w:sz w:val="24"/>
        </w:rPr>
        <w:t>(COVID-19);</w:t>
      </w:r>
    </w:p>
    <w:p>
      <w:pPr>
        <w:pStyle w:val="24"/>
        <w:numPr>
          <w:ilvl w:val="0"/>
          <w:numId w:val="9"/>
        </w:numPr>
        <w:tabs>
          <w:tab w:val="left" w:pos="1040"/>
        </w:tabs>
        <w:spacing w:before="9" w:line="352" w:lineRule="auto"/>
        <w:ind w:right="348"/>
        <w:rPr>
          <w:sz w:val="24"/>
        </w:rPr>
      </w:pPr>
      <w:r>
        <w:rPr>
          <w:b/>
          <w:sz w:val="24"/>
        </w:rPr>
        <w:t xml:space="preserve">Parecer CEE/SC nº 179/2020, </w:t>
      </w:r>
      <w:r>
        <w:rPr>
          <w:sz w:val="24"/>
        </w:rPr>
        <w:t xml:space="preserve">com orientações para o cumprimento da carga horária mínima anual, prevista na Lei de Diretrizes e Bases (LDB), decorrentes das medidas para enfrentamento da situação de emergência de saúde pública de que trata a </w:t>
      </w:r>
      <w:r>
        <w:rPr>
          <w:b/>
          <w:sz w:val="24"/>
        </w:rPr>
        <w:t xml:space="preserve">Lei nº 13.979, de 6 de fevereiro de 2020, </w:t>
      </w:r>
      <w:r>
        <w:rPr>
          <w:sz w:val="24"/>
        </w:rPr>
        <w:t>devendo estar em consonância com o que dispõe o regime especial de atividades não presenciais no Sistema Estadual de Educação de Santa</w:t>
      </w:r>
      <w:r>
        <w:rPr>
          <w:spacing w:val="-8"/>
          <w:sz w:val="24"/>
        </w:rPr>
        <w:t xml:space="preserve"> </w:t>
      </w:r>
      <w:r>
        <w:rPr>
          <w:sz w:val="24"/>
        </w:rPr>
        <w:t>Catarina;</w:t>
      </w:r>
    </w:p>
    <w:p>
      <w:pPr>
        <w:pStyle w:val="24"/>
        <w:numPr>
          <w:ilvl w:val="0"/>
          <w:numId w:val="9"/>
        </w:numPr>
        <w:tabs>
          <w:tab w:val="left" w:pos="1040"/>
        </w:tabs>
        <w:spacing w:before="9" w:line="350" w:lineRule="auto"/>
        <w:ind w:right="342"/>
        <w:rPr>
          <w:b/>
          <w:sz w:val="24"/>
        </w:rPr>
      </w:pPr>
      <w:r>
        <w:rPr>
          <w:b/>
          <w:sz w:val="24"/>
        </w:rPr>
        <w:t>Resolução CEE/SC nº 009, de 19 de março de 2020</w:t>
      </w:r>
      <w:r>
        <w:rPr>
          <w:sz w:val="24"/>
        </w:rPr>
        <w:t>.</w:t>
      </w:r>
      <w:r>
        <w:rPr>
          <w:b/>
          <w:sz w:val="24"/>
        </w:rPr>
        <w:t xml:space="preserve">Resolução CEE/SC nº 049/2020, </w:t>
      </w:r>
      <w:r>
        <w:rPr>
          <w:sz w:val="24"/>
        </w:rPr>
        <w:t xml:space="preserve">que dá nova redação ao art. 2º e revoga o § 4º do art. 3º da </w:t>
      </w:r>
      <w:r>
        <w:rPr>
          <w:b/>
          <w:sz w:val="24"/>
        </w:rPr>
        <w:t xml:space="preserve">Resolução CEE/SC nº 009/2020 </w:t>
      </w:r>
      <w:r>
        <w:rPr>
          <w:sz w:val="24"/>
        </w:rPr>
        <w:t xml:space="preserve">e aplica, ao Sistema Estadual de Educação de Santa Catarina, o disposto no </w:t>
      </w:r>
      <w:r>
        <w:rPr>
          <w:b/>
          <w:sz w:val="24"/>
        </w:rPr>
        <w:t>Parecer CNE/CP nº</w:t>
      </w:r>
      <w:r>
        <w:rPr>
          <w:b/>
          <w:spacing w:val="-10"/>
          <w:sz w:val="24"/>
        </w:rPr>
        <w:t xml:space="preserve"> </w:t>
      </w:r>
      <w:r>
        <w:rPr>
          <w:b/>
          <w:sz w:val="24"/>
        </w:rPr>
        <w:t>5/2020;</w:t>
      </w:r>
    </w:p>
    <w:p>
      <w:pPr>
        <w:pStyle w:val="24"/>
        <w:numPr>
          <w:ilvl w:val="0"/>
          <w:numId w:val="9"/>
        </w:numPr>
        <w:tabs>
          <w:tab w:val="left" w:pos="1040"/>
        </w:tabs>
        <w:spacing w:before="17" w:line="352" w:lineRule="auto"/>
        <w:ind w:right="362"/>
        <w:rPr>
          <w:b/>
          <w:sz w:val="24"/>
        </w:rPr>
      </w:pPr>
      <w:r>
        <w:rPr>
          <w:b/>
          <w:w w:val="105"/>
          <w:sz w:val="24"/>
        </w:rPr>
        <w:t xml:space="preserve">Resolução CME/Schroeder nº 001/2020 </w:t>
      </w:r>
      <w:r>
        <w:rPr>
          <w:w w:val="105"/>
          <w:sz w:val="24"/>
        </w:rPr>
        <w:t xml:space="preserve">e </w:t>
      </w:r>
      <w:r>
        <w:rPr>
          <w:b/>
          <w:w w:val="105"/>
          <w:sz w:val="24"/>
        </w:rPr>
        <w:t>Decreto Nº 5.264/2020 de 09/09/2020</w:t>
      </w:r>
      <w:r>
        <w:rPr>
          <w:w w:val="105"/>
          <w:sz w:val="24"/>
        </w:rPr>
        <w:t xml:space="preserve">, que dispõe sobre o regime especial de Atividades Escolares não Presenciais no âmbito da Rede Municipal de Ensino do Município de Schroeder, para fins de cumprimento do Calendário Letivo de 2020, como medida de prevenção e combate ao contágio do Cononavírus (COVID-19), a ser aplicado ao Sistema Municipal de Educação de Schroeder e disposto nos </w:t>
      </w:r>
      <w:r>
        <w:rPr>
          <w:b/>
          <w:w w:val="105"/>
          <w:sz w:val="24"/>
        </w:rPr>
        <w:t>Pareceres CNE/CP nº 5/2020 e CNE/CP nº</w:t>
      </w:r>
      <w:r>
        <w:rPr>
          <w:b/>
          <w:spacing w:val="3"/>
          <w:w w:val="105"/>
          <w:sz w:val="24"/>
        </w:rPr>
        <w:t xml:space="preserve"> </w:t>
      </w:r>
      <w:r>
        <w:rPr>
          <w:b/>
          <w:w w:val="105"/>
          <w:sz w:val="24"/>
        </w:rPr>
        <w:t>11/2020;</w:t>
      </w:r>
    </w:p>
    <w:p>
      <w:pPr>
        <w:pStyle w:val="24"/>
        <w:numPr>
          <w:ilvl w:val="0"/>
          <w:numId w:val="9"/>
        </w:numPr>
        <w:tabs>
          <w:tab w:val="left" w:pos="1040"/>
        </w:tabs>
        <w:spacing w:before="13" w:line="352" w:lineRule="auto"/>
        <w:ind w:right="335"/>
        <w:rPr>
          <w:sz w:val="24"/>
        </w:rPr>
      </w:pPr>
      <w:r>
        <w:rPr>
          <w:b/>
          <w:w w:val="105"/>
          <w:sz w:val="24"/>
        </w:rPr>
        <w:t xml:space="preserve">Resolução CNE/CP nº 2, de 10 de dezembro de 2020, </w:t>
      </w:r>
      <w:r>
        <w:rPr>
          <w:w w:val="105"/>
          <w:sz w:val="24"/>
        </w:rPr>
        <w:t>que Institui Diretrizes Nacionais orientadoras para a implementação dos dispositivos da Lei nº 14.040, de 18 de agosto de 2020, que estabelece normas educacionais excepcionais a serem adotadas pelos sistemas de ensino, instituições e redes escolares, públicas, privadas, comunitárias e confessionais, durante o estado de</w:t>
      </w:r>
      <w:r>
        <w:rPr>
          <w:spacing w:val="70"/>
          <w:w w:val="105"/>
          <w:sz w:val="24"/>
        </w:rPr>
        <w:t xml:space="preserve"> </w:t>
      </w:r>
      <w:r>
        <w:rPr>
          <w:w w:val="105"/>
          <w:sz w:val="24"/>
        </w:rPr>
        <w:t>calamidade reconhecido pelo Decreto Legislativo nº 6, de 20 de março de</w:t>
      </w:r>
      <w:r>
        <w:rPr>
          <w:spacing w:val="-31"/>
          <w:w w:val="105"/>
          <w:sz w:val="24"/>
        </w:rPr>
        <w:t xml:space="preserve"> </w:t>
      </w:r>
      <w:r>
        <w:rPr>
          <w:w w:val="105"/>
          <w:sz w:val="24"/>
        </w:rPr>
        <w:t>2020;</w:t>
      </w:r>
    </w:p>
    <w:p>
      <w:pPr>
        <w:pStyle w:val="2"/>
        <w:numPr>
          <w:ilvl w:val="0"/>
          <w:numId w:val="9"/>
        </w:numPr>
        <w:tabs>
          <w:tab w:val="left" w:pos="1040"/>
        </w:tabs>
        <w:spacing w:before="7"/>
        <w:jc w:val="both"/>
        <w:rPr>
          <w:b w:val="0"/>
        </w:rPr>
        <w:sectPr>
          <w:headerReference r:id="rId19" w:type="default"/>
          <w:footerReference r:id="rId20" w:type="default"/>
          <w:pgSz w:w="11920" w:h="16850"/>
          <w:pgMar w:top="700" w:right="900" w:bottom="640" w:left="520" w:header="0" w:footer="340" w:gutter="0"/>
          <w:cols w:space="720" w:num="1"/>
          <w:formProt w:val="0"/>
          <w:docGrid w:linePitch="100" w:charSpace="0"/>
        </w:sectPr>
      </w:pPr>
      <w:bookmarkStart w:id="9" w:name="Portaria_Conjunta_SES%2FSED_nº_983_de_1"/>
      <w:bookmarkEnd w:id="9"/>
      <w:r>
        <w:rPr>
          <w:w w:val="105"/>
        </w:rPr>
        <w:t>Portaria</w:t>
      </w:r>
      <w:r>
        <w:rPr>
          <w:spacing w:val="38"/>
          <w:w w:val="105"/>
        </w:rPr>
        <w:t xml:space="preserve"> </w:t>
      </w:r>
      <w:r>
        <w:rPr>
          <w:w w:val="105"/>
        </w:rPr>
        <w:t>Conjunta</w:t>
      </w:r>
      <w:r>
        <w:rPr>
          <w:spacing w:val="38"/>
          <w:w w:val="105"/>
        </w:rPr>
        <w:t xml:space="preserve"> </w:t>
      </w:r>
      <w:r>
        <w:rPr>
          <w:w w:val="105"/>
        </w:rPr>
        <w:t>SES/SED</w:t>
      </w:r>
      <w:r>
        <w:rPr>
          <w:spacing w:val="33"/>
          <w:w w:val="105"/>
        </w:rPr>
        <w:t xml:space="preserve"> </w:t>
      </w:r>
      <w:r>
        <w:rPr>
          <w:w w:val="105"/>
        </w:rPr>
        <w:t>nº</w:t>
      </w:r>
      <w:r>
        <w:rPr>
          <w:spacing w:val="33"/>
          <w:w w:val="105"/>
        </w:rPr>
        <w:t xml:space="preserve"> </w:t>
      </w:r>
      <w:r>
        <w:rPr>
          <w:w w:val="105"/>
        </w:rPr>
        <w:t>983</w:t>
      </w:r>
      <w:r>
        <w:rPr>
          <w:spacing w:val="37"/>
          <w:w w:val="105"/>
        </w:rPr>
        <w:t xml:space="preserve"> </w:t>
      </w:r>
      <w:r>
        <w:rPr>
          <w:w w:val="105"/>
        </w:rPr>
        <w:t>de</w:t>
      </w:r>
      <w:r>
        <w:rPr>
          <w:spacing w:val="36"/>
          <w:w w:val="105"/>
        </w:rPr>
        <w:t xml:space="preserve"> </w:t>
      </w:r>
      <w:r>
        <w:rPr>
          <w:w w:val="105"/>
        </w:rPr>
        <w:t>15</w:t>
      </w:r>
      <w:r>
        <w:rPr>
          <w:spacing w:val="38"/>
          <w:w w:val="105"/>
        </w:rPr>
        <w:t xml:space="preserve"> </w:t>
      </w:r>
      <w:r>
        <w:rPr>
          <w:w w:val="105"/>
        </w:rPr>
        <w:t>de</w:t>
      </w:r>
      <w:r>
        <w:rPr>
          <w:spacing w:val="34"/>
          <w:w w:val="105"/>
        </w:rPr>
        <w:t xml:space="preserve"> </w:t>
      </w:r>
      <w:r>
        <w:rPr>
          <w:w w:val="105"/>
        </w:rPr>
        <w:t>dezembro</w:t>
      </w:r>
      <w:r>
        <w:rPr>
          <w:spacing w:val="39"/>
          <w:w w:val="105"/>
        </w:rPr>
        <w:t xml:space="preserve"> </w:t>
      </w:r>
      <w:r>
        <w:rPr>
          <w:w w:val="105"/>
        </w:rPr>
        <w:t>de</w:t>
      </w:r>
      <w:r>
        <w:rPr>
          <w:spacing w:val="37"/>
          <w:w w:val="105"/>
        </w:rPr>
        <w:t xml:space="preserve"> </w:t>
      </w:r>
      <w:r>
        <w:rPr>
          <w:w w:val="105"/>
        </w:rPr>
        <w:t>2020</w:t>
      </w:r>
      <w:r>
        <w:rPr>
          <w:spacing w:val="43"/>
          <w:w w:val="105"/>
        </w:rPr>
        <w:t xml:space="preserve"> </w:t>
      </w:r>
      <w:r>
        <w:rPr>
          <w:b w:val="0"/>
          <w:w w:val="105"/>
        </w:rPr>
        <w:t>que</w:t>
      </w:r>
    </w:p>
    <w:p>
      <w:pPr>
        <w:pStyle w:val="7"/>
        <w:spacing w:before="6"/>
        <w:rPr>
          <w:sz w:val="28"/>
        </w:rPr>
      </w:pPr>
    </w:p>
    <w:p>
      <w:pPr>
        <w:pStyle w:val="7"/>
        <w:spacing w:before="92" w:line="360" w:lineRule="auto"/>
        <w:ind w:left="1040" w:right="330"/>
        <w:jc w:val="both"/>
      </w:pPr>
      <w:r>
        <w:rPr>
          <w:w w:val="105"/>
        </w:rPr>
        <w:t>estabelece protocolos de segurança sanitária para o retorno de atividades escolares/educacionais (curriculares e extracurriculares) presenciais para as etapas da Educação Básica, Educação Profissional, Ensino Superior e afins no Estado de Santa Catarina;</w:t>
      </w:r>
    </w:p>
    <w:p>
      <w:pPr>
        <w:pStyle w:val="24"/>
        <w:numPr>
          <w:ilvl w:val="0"/>
          <w:numId w:val="9"/>
        </w:numPr>
        <w:tabs>
          <w:tab w:val="left" w:pos="1040"/>
        </w:tabs>
        <w:spacing w:before="1" w:line="348" w:lineRule="auto"/>
        <w:ind w:right="340"/>
        <w:rPr>
          <w:b/>
          <w:sz w:val="24"/>
        </w:rPr>
      </w:pPr>
      <w:r>
        <w:rPr>
          <w:b/>
          <w:w w:val="105"/>
          <w:sz w:val="24"/>
        </w:rPr>
        <w:t xml:space="preserve">Lei nº 18.032/2020, de 8 de dezembro de </w:t>
      </w:r>
      <w:r>
        <w:rPr>
          <w:b/>
          <w:spacing w:val="2"/>
          <w:w w:val="105"/>
          <w:sz w:val="24"/>
        </w:rPr>
        <w:t>2020</w:t>
      </w:r>
      <w:r>
        <w:rPr>
          <w:spacing w:val="2"/>
          <w:w w:val="105"/>
          <w:sz w:val="24"/>
        </w:rPr>
        <w:t xml:space="preserve">, </w:t>
      </w:r>
      <w:r>
        <w:rPr>
          <w:w w:val="105"/>
          <w:sz w:val="24"/>
        </w:rPr>
        <w:t xml:space="preserve">que dispõe sobre as atividades essenciais no Estado de Santa Catarina, e regulamentado pelo </w:t>
      </w:r>
      <w:r>
        <w:rPr>
          <w:b/>
          <w:w w:val="105"/>
          <w:sz w:val="24"/>
        </w:rPr>
        <w:t>Decreto nº 1.003/2020 de 14 de dezembro de</w:t>
      </w:r>
      <w:r>
        <w:rPr>
          <w:b/>
          <w:spacing w:val="6"/>
          <w:w w:val="105"/>
          <w:sz w:val="24"/>
        </w:rPr>
        <w:t xml:space="preserve"> </w:t>
      </w:r>
      <w:r>
        <w:rPr>
          <w:b/>
          <w:w w:val="105"/>
          <w:sz w:val="24"/>
        </w:rPr>
        <w:t>2020;</w:t>
      </w:r>
    </w:p>
    <w:p>
      <w:pPr>
        <w:pStyle w:val="24"/>
        <w:numPr>
          <w:ilvl w:val="0"/>
          <w:numId w:val="9"/>
        </w:numPr>
        <w:tabs>
          <w:tab w:val="left" w:pos="1040"/>
        </w:tabs>
        <w:spacing w:before="13" w:line="348" w:lineRule="auto"/>
        <w:ind w:right="338"/>
        <w:rPr>
          <w:sz w:val="24"/>
        </w:rPr>
      </w:pPr>
      <w:r>
        <w:rPr>
          <w:b/>
          <w:w w:val="105"/>
          <w:sz w:val="24"/>
        </w:rPr>
        <w:t xml:space="preserve">Resolução nº 001/COMED de 02 de fevereiro de 2021 </w:t>
      </w:r>
      <w:r>
        <w:rPr>
          <w:w w:val="105"/>
          <w:sz w:val="24"/>
        </w:rPr>
        <w:t>que institui a Matriz Curricular da Educação Infantil e Ensino Fundamental da Rede Municipal de Ensino do município de</w:t>
      </w:r>
      <w:r>
        <w:rPr>
          <w:spacing w:val="6"/>
          <w:w w:val="105"/>
          <w:sz w:val="24"/>
        </w:rPr>
        <w:t xml:space="preserve"> </w:t>
      </w:r>
      <w:r>
        <w:rPr>
          <w:w w:val="105"/>
          <w:sz w:val="24"/>
        </w:rPr>
        <w:t>Schroeder;</w:t>
      </w:r>
    </w:p>
    <w:p>
      <w:pPr>
        <w:pStyle w:val="24"/>
        <w:numPr>
          <w:ilvl w:val="0"/>
          <w:numId w:val="9"/>
        </w:numPr>
        <w:tabs>
          <w:tab w:val="left" w:pos="1040"/>
        </w:tabs>
        <w:spacing w:before="13" w:line="343" w:lineRule="auto"/>
        <w:ind w:right="343"/>
        <w:rPr>
          <w:sz w:val="24"/>
        </w:rPr>
      </w:pPr>
      <w:r>
        <w:rPr>
          <w:b/>
          <w:w w:val="105"/>
          <w:sz w:val="24"/>
        </w:rPr>
        <w:t xml:space="preserve">Resolução nº 002/COMED de 02 de fevereiro de 2021 </w:t>
      </w:r>
      <w:r>
        <w:rPr>
          <w:w w:val="105"/>
          <w:sz w:val="24"/>
        </w:rPr>
        <w:t>que institui o Plano de Retorno das Aulas da Rede Municipal de Ensino de</w:t>
      </w:r>
      <w:r>
        <w:rPr>
          <w:spacing w:val="-2"/>
          <w:w w:val="105"/>
          <w:sz w:val="24"/>
        </w:rPr>
        <w:t xml:space="preserve"> </w:t>
      </w:r>
      <w:r>
        <w:rPr>
          <w:w w:val="105"/>
          <w:sz w:val="24"/>
        </w:rPr>
        <w:t>Schroeder/SC;</w:t>
      </w:r>
    </w:p>
    <w:p>
      <w:pPr>
        <w:pStyle w:val="2"/>
        <w:numPr>
          <w:ilvl w:val="0"/>
          <w:numId w:val="9"/>
        </w:numPr>
        <w:tabs>
          <w:tab w:val="left" w:pos="1040"/>
        </w:tabs>
        <w:spacing w:before="10"/>
        <w:jc w:val="both"/>
        <w:rPr>
          <w:b w:val="0"/>
        </w:rPr>
      </w:pPr>
      <w:r>
        <w:t>Portaria Conjunta SES/SED nº 166 de 16 de fevereiro de 2021</w:t>
      </w:r>
      <w:r>
        <w:rPr>
          <w:b w:val="0"/>
        </w:rPr>
        <w:t>, que</w:t>
      </w:r>
      <w:r>
        <w:rPr>
          <w:b w:val="0"/>
          <w:spacing w:val="19"/>
        </w:rPr>
        <w:t xml:space="preserve"> </w:t>
      </w:r>
      <w:r>
        <w:rPr>
          <w:b w:val="0"/>
        </w:rPr>
        <w:t>altera a</w:t>
      </w:r>
    </w:p>
    <w:p>
      <w:pPr>
        <w:spacing w:before="126"/>
        <w:ind w:left="1040"/>
        <w:jc w:val="both"/>
        <w:rPr>
          <w:b/>
          <w:sz w:val="24"/>
        </w:rPr>
      </w:pPr>
      <w:r>
        <w:rPr>
          <w:b/>
          <w:sz w:val="24"/>
        </w:rPr>
        <w:t>Portaria Conjunta SES/SED/DCSC nº 983, de 15 de dezembro de 2020;</w:t>
      </w:r>
    </w:p>
    <w:p>
      <w:pPr>
        <w:pStyle w:val="24"/>
        <w:numPr>
          <w:ilvl w:val="0"/>
          <w:numId w:val="9"/>
        </w:numPr>
        <w:tabs>
          <w:tab w:val="left" w:pos="1040"/>
        </w:tabs>
        <w:spacing w:before="132"/>
        <w:rPr>
          <w:sz w:val="24"/>
        </w:rPr>
      </w:pPr>
      <w:r>
        <w:rPr>
          <w:b/>
          <w:sz w:val="24"/>
        </w:rPr>
        <w:t>Portaria</w:t>
      </w:r>
      <w:r>
        <w:rPr>
          <w:b/>
          <w:spacing w:val="57"/>
          <w:sz w:val="24"/>
        </w:rPr>
        <w:t xml:space="preserve"> </w:t>
      </w:r>
      <w:r>
        <w:rPr>
          <w:b/>
          <w:sz w:val="24"/>
        </w:rPr>
        <w:t>Conjunta</w:t>
      </w:r>
      <w:r>
        <w:rPr>
          <w:b/>
          <w:spacing w:val="59"/>
          <w:sz w:val="24"/>
        </w:rPr>
        <w:t xml:space="preserve"> </w:t>
      </w:r>
      <w:r>
        <w:rPr>
          <w:b/>
          <w:sz w:val="24"/>
        </w:rPr>
        <w:t>SES/SED</w:t>
      </w:r>
      <w:r>
        <w:rPr>
          <w:b/>
          <w:spacing w:val="58"/>
          <w:sz w:val="24"/>
        </w:rPr>
        <w:t xml:space="preserve"> </w:t>
      </w:r>
      <w:r>
        <w:rPr>
          <w:b/>
          <w:sz w:val="24"/>
        </w:rPr>
        <w:t>nº</w:t>
      </w:r>
      <w:r>
        <w:rPr>
          <w:b/>
          <w:spacing w:val="57"/>
          <w:sz w:val="24"/>
        </w:rPr>
        <w:t xml:space="preserve"> </w:t>
      </w:r>
      <w:r>
        <w:rPr>
          <w:b/>
          <w:sz w:val="24"/>
        </w:rPr>
        <w:t>168</w:t>
      </w:r>
      <w:r>
        <w:rPr>
          <w:b/>
          <w:spacing w:val="57"/>
          <w:sz w:val="24"/>
        </w:rPr>
        <w:t xml:space="preserve"> </w:t>
      </w:r>
      <w:r>
        <w:rPr>
          <w:b/>
          <w:sz w:val="24"/>
        </w:rPr>
        <w:t>de</w:t>
      </w:r>
      <w:r>
        <w:rPr>
          <w:b/>
          <w:spacing w:val="59"/>
          <w:sz w:val="24"/>
        </w:rPr>
        <w:t xml:space="preserve"> </w:t>
      </w:r>
      <w:r>
        <w:rPr>
          <w:b/>
          <w:sz w:val="24"/>
        </w:rPr>
        <w:t>18</w:t>
      </w:r>
      <w:r>
        <w:rPr>
          <w:b/>
          <w:spacing w:val="57"/>
          <w:sz w:val="24"/>
        </w:rPr>
        <w:t xml:space="preserve"> </w:t>
      </w:r>
      <w:r>
        <w:rPr>
          <w:b/>
          <w:sz w:val="24"/>
        </w:rPr>
        <w:t>de</w:t>
      </w:r>
      <w:r>
        <w:rPr>
          <w:b/>
          <w:spacing w:val="59"/>
          <w:sz w:val="24"/>
        </w:rPr>
        <w:t xml:space="preserve"> </w:t>
      </w:r>
      <w:r>
        <w:rPr>
          <w:b/>
          <w:sz w:val="24"/>
        </w:rPr>
        <w:t>fevereiro</w:t>
      </w:r>
      <w:r>
        <w:rPr>
          <w:b/>
          <w:spacing w:val="56"/>
          <w:sz w:val="24"/>
        </w:rPr>
        <w:t xml:space="preserve"> </w:t>
      </w:r>
      <w:r>
        <w:rPr>
          <w:b/>
          <w:sz w:val="24"/>
        </w:rPr>
        <w:t>de</w:t>
      </w:r>
      <w:r>
        <w:rPr>
          <w:b/>
          <w:spacing w:val="60"/>
          <w:sz w:val="24"/>
        </w:rPr>
        <w:t xml:space="preserve"> </w:t>
      </w:r>
      <w:r>
        <w:rPr>
          <w:b/>
          <w:sz w:val="24"/>
        </w:rPr>
        <w:t>2021</w:t>
      </w:r>
      <w:r>
        <w:rPr>
          <w:sz w:val="24"/>
        </w:rPr>
        <w:t>,</w:t>
      </w:r>
      <w:r>
        <w:rPr>
          <w:spacing w:val="59"/>
          <w:sz w:val="24"/>
        </w:rPr>
        <w:t xml:space="preserve"> </w:t>
      </w:r>
      <w:r>
        <w:rPr>
          <w:sz w:val="24"/>
        </w:rPr>
        <w:t>que</w:t>
      </w:r>
      <w:r>
        <w:rPr>
          <w:spacing w:val="59"/>
          <w:sz w:val="24"/>
        </w:rPr>
        <w:t xml:space="preserve"> </w:t>
      </w:r>
      <w:r>
        <w:rPr>
          <w:sz w:val="24"/>
        </w:rPr>
        <w:t>altera</w:t>
      </w:r>
      <w:r>
        <w:rPr>
          <w:spacing w:val="59"/>
          <w:sz w:val="24"/>
        </w:rPr>
        <w:t xml:space="preserve"> </w:t>
      </w:r>
      <w:r>
        <w:rPr>
          <w:sz w:val="24"/>
        </w:rPr>
        <w:t>a</w:t>
      </w:r>
    </w:p>
    <w:p>
      <w:pPr>
        <w:spacing w:before="126"/>
        <w:ind w:left="1040"/>
        <w:jc w:val="both"/>
        <w:rPr>
          <w:b/>
          <w:sz w:val="24"/>
        </w:rPr>
      </w:pPr>
      <w:r>
        <w:rPr>
          <w:b/>
          <w:sz w:val="24"/>
        </w:rPr>
        <w:t>Portaria Conjunta SES/SED/DCSC nº 983, de 15 de dezembro de 2020;</w:t>
      </w:r>
    </w:p>
    <w:p>
      <w:pPr>
        <w:pStyle w:val="24"/>
        <w:numPr>
          <w:ilvl w:val="0"/>
          <w:numId w:val="9"/>
        </w:numPr>
        <w:tabs>
          <w:tab w:val="left" w:pos="1040"/>
        </w:tabs>
        <w:spacing w:before="132" w:line="343" w:lineRule="auto"/>
        <w:ind w:right="319"/>
        <w:rPr>
          <w:sz w:val="24"/>
        </w:rPr>
      </w:pPr>
      <w:r>
        <w:rPr>
          <w:b/>
          <w:sz w:val="24"/>
        </w:rPr>
        <w:t xml:space="preserve">Decreto nº 1.168, de 24 de fevereiro de 2021 </w:t>
      </w:r>
      <w:r>
        <w:rPr>
          <w:sz w:val="24"/>
        </w:rPr>
        <w:t>que declara estado de calamidade pública em todo o território catarinense, para fins de enfrentamento da pandemia de COVID-19, até 30 de junho de</w:t>
      </w:r>
      <w:r>
        <w:rPr>
          <w:spacing w:val="-8"/>
          <w:sz w:val="24"/>
        </w:rPr>
        <w:t xml:space="preserve"> </w:t>
      </w:r>
      <w:r>
        <w:rPr>
          <w:sz w:val="24"/>
        </w:rPr>
        <w:t>2021.;</w:t>
      </w:r>
    </w:p>
    <w:p>
      <w:pPr>
        <w:pStyle w:val="24"/>
        <w:numPr>
          <w:ilvl w:val="0"/>
          <w:numId w:val="9"/>
        </w:numPr>
        <w:tabs>
          <w:tab w:val="left" w:pos="1040"/>
        </w:tabs>
        <w:spacing w:before="132" w:line="343" w:lineRule="auto"/>
        <w:ind w:right="319"/>
        <w:rPr>
          <w:sz w:val="24"/>
        </w:rPr>
      </w:pPr>
      <w:r>
        <w:rPr>
          <w:b/>
          <w:bCs/>
          <w:sz w:val="24"/>
          <w:lang w:val="pt-BR"/>
        </w:rPr>
        <w:t>Portaria Conjunta SES/FESPORTE n. 441, de 27 de abril de 2021,</w:t>
      </w:r>
      <w:r>
        <w:rPr>
          <w:sz w:val="24"/>
          <w:lang w:val="pt-BR"/>
        </w:rPr>
        <w:t xml:space="preserve"> que definem critérios para retomada das competições , treinos esportivos e práticas esportivas no território catarinense;</w:t>
      </w:r>
    </w:p>
    <w:p>
      <w:pPr>
        <w:pStyle w:val="24"/>
        <w:numPr>
          <w:ilvl w:val="0"/>
          <w:numId w:val="9"/>
        </w:numPr>
        <w:tabs>
          <w:tab w:val="left" w:pos="1040"/>
        </w:tabs>
        <w:spacing w:before="132" w:line="343" w:lineRule="auto"/>
        <w:ind w:right="319"/>
        <w:rPr>
          <w:sz w:val="24"/>
        </w:rPr>
      </w:pPr>
      <w:r>
        <w:rPr>
          <w:b/>
          <w:bCs/>
          <w:sz w:val="24"/>
          <w:lang w:val="pt-BR"/>
        </w:rPr>
        <w:t>Portaria Conjunta 476, de 06 de maio de 2021</w:t>
      </w:r>
      <w:r>
        <w:rPr>
          <w:sz w:val="24"/>
          <w:lang w:val="pt-BR"/>
        </w:rPr>
        <w:t>, que estabelece protocolos de segurança sanitária para o retorno de atividades escolares/educacionais (curriculares e extracurriculares) presenciais para as etapas da Educação Básica, Educação Profissional e Ensino Superior e afins no Estado de Santa Catarina;</w:t>
      </w:r>
    </w:p>
    <w:p>
      <w:pPr>
        <w:pStyle w:val="24"/>
        <w:numPr>
          <w:ilvl w:val="0"/>
          <w:numId w:val="9"/>
        </w:numPr>
        <w:tabs>
          <w:tab w:val="left" w:pos="1040"/>
        </w:tabs>
        <w:spacing w:before="132" w:line="343" w:lineRule="auto"/>
        <w:ind w:right="319"/>
        <w:rPr>
          <w:sz w:val="24"/>
        </w:rPr>
      </w:pPr>
      <w:r>
        <w:rPr>
          <w:b/>
          <w:bCs/>
          <w:sz w:val="24"/>
          <w:lang w:val="pt-BR"/>
        </w:rPr>
        <w:t>Resolução CNE/CP nº 2, de 5 de agosto de 2021</w:t>
      </w:r>
      <w:r>
        <w:rPr>
          <w:sz w:val="24"/>
          <w:lang w:val="pt-BR"/>
        </w:rPr>
        <w:t>, que institui Diretrizes Nacionais orientadoras para a implementação de medidas no retorno à presencialidade das atividades de ensino e aprendizagem e para a regularização do Calendário Escolar;</w:t>
      </w:r>
    </w:p>
    <w:p>
      <w:pPr>
        <w:pStyle w:val="24"/>
        <w:numPr>
          <w:ilvl w:val="0"/>
          <w:numId w:val="9"/>
        </w:numPr>
        <w:spacing w:before="120" w:after="120" w:line="360" w:lineRule="auto"/>
        <w:rPr>
          <w:i/>
          <w:iCs/>
          <w:sz w:val="24"/>
          <w:szCs w:val="24"/>
        </w:rPr>
      </w:pPr>
      <w:r>
        <w:rPr>
          <w:b/>
          <w:bCs/>
          <w:sz w:val="24"/>
          <w:szCs w:val="24"/>
        </w:rPr>
        <w:t>Decreto Estadual nº 1.408/2021 de</w:t>
      </w:r>
      <w:r>
        <w:rPr>
          <w:b/>
          <w:bCs/>
          <w:i/>
          <w:iCs/>
          <w:sz w:val="24"/>
          <w:szCs w:val="24"/>
        </w:rPr>
        <w:t xml:space="preserve"> </w:t>
      </w:r>
      <w:r>
        <w:rPr>
          <w:b/>
          <w:bCs/>
          <w:sz w:val="24"/>
          <w:szCs w:val="24"/>
        </w:rPr>
        <w:t>11 de agosto de 2021</w:t>
      </w:r>
      <w:r>
        <w:rPr>
          <w:sz w:val="24"/>
          <w:szCs w:val="24"/>
        </w:rPr>
        <w:t>,</w:t>
      </w:r>
      <w:r>
        <w:rPr>
          <w:i/>
          <w:iCs/>
          <w:sz w:val="24"/>
          <w:szCs w:val="24"/>
        </w:rPr>
        <w:t xml:space="preserve"> </w:t>
      </w:r>
      <w:r>
        <w:rPr>
          <w:sz w:val="24"/>
          <w:szCs w:val="24"/>
        </w:rPr>
        <w:t>que dispõe</w:t>
      </w:r>
      <w:r>
        <w:rPr>
          <w:i/>
          <w:iCs/>
          <w:sz w:val="24"/>
          <w:szCs w:val="24"/>
        </w:rPr>
        <w:t xml:space="preserve"> s</w:t>
      </w:r>
      <w:r>
        <w:rPr>
          <w:rStyle w:val="17"/>
          <w:i w:val="0"/>
          <w:iCs w:val="0"/>
          <w:sz w:val="24"/>
          <w:szCs w:val="24"/>
          <w:shd w:val="clear" w:color="auto" w:fill="FFFFFF"/>
        </w:rPr>
        <w:t>obre as atividades essenciais da Educação e regulamenta as atividades presenciais nas unidades das Redes Pública e Privada relacionadas à Educação Infantil, Ensino Fundamental, Nível Médio, Educação de Jovens e Adultos (EJA), Ensino Técnico, Ensino Superior e afins, durante a pandemia de COVID-19;</w:t>
      </w:r>
    </w:p>
    <w:p>
      <w:pPr>
        <w:pStyle w:val="9"/>
        <w:numPr>
          <w:ilvl w:val="0"/>
          <w:numId w:val="9"/>
        </w:numPr>
        <w:tabs>
          <w:tab w:val="center" w:pos="0"/>
          <w:tab w:val="clear" w:pos="4419"/>
          <w:tab w:val="clear" w:pos="8838"/>
        </w:tabs>
        <w:spacing w:before="120" w:after="120" w:line="360" w:lineRule="auto"/>
        <w:jc w:val="both"/>
        <w:rPr>
          <w:rFonts w:ascii="Arial" w:hAnsi="Arial" w:cs="Arial"/>
          <w:sz w:val="24"/>
          <w:szCs w:val="24"/>
        </w:rPr>
      </w:pPr>
      <w:r>
        <w:rPr>
          <w:rFonts w:ascii="Arial" w:hAnsi="Arial" w:cs="Arial"/>
          <w:b/>
          <w:bCs/>
          <w:sz w:val="24"/>
          <w:szCs w:val="24"/>
        </w:rPr>
        <w:t>Portaria Conjunta SES/SED/DCSC nº 1.967 de 11 de agosto de 2021,</w:t>
      </w:r>
      <w:r>
        <w:rPr>
          <w:rFonts w:ascii="Arial" w:hAnsi="Arial" w:cs="Arial"/>
          <w:sz w:val="24"/>
          <w:szCs w:val="24"/>
        </w:rPr>
        <w:t xml:space="preserve"> que estabelece protocolos de segurança sanitária para as atividades escolares/educacionais (curriculares e extracurriculares) presenciais para a Educação Básica, Educação Profissional, Ensino Superior e afins, durante a pandemia da COVID-19.</w:t>
      </w:r>
    </w:p>
    <w:p>
      <w:pPr>
        <w:pStyle w:val="7"/>
        <w:rPr>
          <w:sz w:val="26"/>
        </w:rPr>
      </w:pPr>
    </w:p>
    <w:p>
      <w:pPr>
        <w:pStyle w:val="7"/>
        <w:rPr>
          <w:sz w:val="26"/>
        </w:rPr>
      </w:pPr>
    </w:p>
    <w:p>
      <w:pPr>
        <w:pStyle w:val="7"/>
        <w:rPr>
          <w:sz w:val="31"/>
        </w:rPr>
      </w:pPr>
    </w:p>
    <w:p>
      <w:pPr>
        <w:pStyle w:val="2"/>
        <w:numPr>
          <w:ilvl w:val="0"/>
          <w:numId w:val="7"/>
        </w:numPr>
        <w:tabs>
          <w:tab w:val="left" w:pos="778"/>
          <w:tab w:val="left" w:pos="779"/>
        </w:tabs>
        <w:ind w:left="778" w:hanging="428"/>
        <w:rPr>
          <w:color w:val="00AD50"/>
        </w:rPr>
      </w:pPr>
      <w:bookmarkStart w:id="10" w:name="_TOC_250018"/>
      <w:r>
        <w:rPr>
          <w:color w:val="00AD50"/>
          <w:spacing w:val="6"/>
        </w:rPr>
        <w:t>COMITÊ</w:t>
      </w:r>
      <w:r>
        <w:rPr>
          <w:color w:val="00AD50"/>
          <w:spacing w:val="-19"/>
        </w:rPr>
        <w:t xml:space="preserve"> </w:t>
      </w:r>
      <w:r>
        <w:rPr>
          <w:color w:val="00AD50"/>
        </w:rPr>
        <w:t>DE</w:t>
      </w:r>
      <w:r>
        <w:rPr>
          <w:color w:val="00AD50"/>
          <w:spacing w:val="-28"/>
        </w:rPr>
        <w:t xml:space="preserve"> </w:t>
      </w:r>
      <w:r>
        <w:rPr>
          <w:color w:val="00AD50"/>
          <w:spacing w:val="4"/>
        </w:rPr>
        <w:t>AÇÕES</w:t>
      </w:r>
      <w:r>
        <w:rPr>
          <w:color w:val="00AD50"/>
          <w:spacing w:val="-14"/>
        </w:rPr>
        <w:t xml:space="preserve"> </w:t>
      </w:r>
      <w:r>
        <w:rPr>
          <w:color w:val="00AD50"/>
          <w:spacing w:val="7"/>
        </w:rPr>
        <w:t>EDUCACIONAIS</w:t>
      </w:r>
      <w:r>
        <w:rPr>
          <w:color w:val="00AD50"/>
          <w:spacing w:val="-11"/>
        </w:rPr>
        <w:t xml:space="preserve"> </w:t>
      </w:r>
      <w:r>
        <w:rPr>
          <w:color w:val="00AD50"/>
        </w:rPr>
        <w:t>EM</w:t>
      </w:r>
      <w:r>
        <w:rPr>
          <w:color w:val="00AD50"/>
          <w:spacing w:val="-28"/>
        </w:rPr>
        <w:t xml:space="preserve"> </w:t>
      </w:r>
      <w:r>
        <w:rPr>
          <w:color w:val="00AD50"/>
          <w:spacing w:val="5"/>
        </w:rPr>
        <w:t>RAZÃO</w:t>
      </w:r>
      <w:r>
        <w:rPr>
          <w:color w:val="00AD50"/>
          <w:spacing w:val="-18"/>
        </w:rPr>
        <w:t xml:space="preserve"> </w:t>
      </w:r>
      <w:r>
        <w:rPr>
          <w:color w:val="00AD50"/>
        </w:rPr>
        <w:t>DA</w:t>
      </w:r>
      <w:r>
        <w:rPr>
          <w:color w:val="00AD50"/>
          <w:spacing w:val="-30"/>
        </w:rPr>
        <w:t xml:space="preserve"> </w:t>
      </w:r>
      <w:r>
        <w:rPr>
          <w:color w:val="00AD50"/>
          <w:spacing w:val="7"/>
        </w:rPr>
        <w:t>PANDEMIA</w:t>
      </w:r>
      <w:r>
        <w:rPr>
          <w:color w:val="00AD50"/>
          <w:spacing w:val="-15"/>
        </w:rPr>
        <w:t xml:space="preserve"> </w:t>
      </w:r>
      <w:bookmarkEnd w:id="10"/>
      <w:r>
        <w:rPr>
          <w:color w:val="00AD50"/>
          <w:spacing w:val="7"/>
        </w:rPr>
        <w:t>COVID-19</w:t>
      </w:r>
    </w:p>
    <w:p>
      <w:pPr>
        <w:pStyle w:val="7"/>
        <w:spacing w:before="137" w:line="360" w:lineRule="auto"/>
        <w:ind w:left="612" w:right="312" w:firstLine="523"/>
        <w:jc w:val="both"/>
      </w:pPr>
      <w:r>
        <w:t>A Secretaria Municipal de Educação e Cultura reconhece que este é um momento para junção de forças e de fortalecimento dos espaços de discussão (ainda que por videoconferência). Assim, para melhor compreender o contexto e as demandas trazidas pela situação atípica vivenciada por todos, e com vistas a uma gestão mais participativa, eficiente e democrática, atendendo a Resolução nº 001/CME/2020, ao Decreto nº 5.264/2020 de 09/09/2020, Portaria nº 8.656/2021, de 13 de janeiro de 2021, Resolução CNE/CP nº 2, de 10 de dezembro de 2020, que institui Diretrizes Nacionais orientadoras para a implementação dos dispositivos da Lei nº 14.040, de 18 de agosto de 2020, que estabelece normas educacionais excepcionais a serem adotadas pelos sistemas de ensino, instituições e redes escolares, públicas, privadas, comunitárias e confessionais, durante o estado de calamidade reconhecido pelo Decreto Legislativo nº 6, de 20 de março de 2020.</w:t>
      </w:r>
    </w:p>
    <w:p>
      <w:pPr>
        <w:pStyle w:val="7"/>
        <w:spacing w:line="360" w:lineRule="auto"/>
        <w:ind w:left="708" w:firstLine="428"/>
        <w:jc w:val="both"/>
      </w:pPr>
      <w:r>
        <w:t>As atividades do Comitê de Ações Educacionais em razão da pandemia da COVID-19 se orientam pelas seguintes demandas educacionais:</w:t>
      </w:r>
    </w:p>
    <w:p>
      <w:pPr>
        <w:pStyle w:val="24"/>
        <w:numPr>
          <w:ilvl w:val="0"/>
          <w:numId w:val="10"/>
        </w:numPr>
        <w:tabs>
          <w:tab w:val="left" w:pos="1135"/>
          <w:tab w:val="left" w:pos="1136"/>
        </w:tabs>
        <w:spacing w:before="137" w:line="360" w:lineRule="auto"/>
        <w:rPr>
          <w:sz w:val="24"/>
        </w:rPr>
      </w:pPr>
      <w:r>
        <w:rPr>
          <w:sz w:val="24"/>
        </w:rPr>
        <w:t>organização e funcionamento das Unidades</w:t>
      </w:r>
      <w:r>
        <w:rPr>
          <w:spacing w:val="2"/>
          <w:sz w:val="24"/>
        </w:rPr>
        <w:t xml:space="preserve"> </w:t>
      </w:r>
      <w:r>
        <w:rPr>
          <w:spacing w:val="-3"/>
          <w:sz w:val="24"/>
        </w:rPr>
        <w:t>Escolares;</w:t>
      </w:r>
    </w:p>
    <w:p>
      <w:pPr>
        <w:pStyle w:val="24"/>
        <w:numPr>
          <w:ilvl w:val="0"/>
          <w:numId w:val="10"/>
        </w:numPr>
        <w:tabs>
          <w:tab w:val="left" w:pos="1135"/>
          <w:tab w:val="left" w:pos="1136"/>
        </w:tabs>
        <w:spacing w:before="134"/>
        <w:rPr>
          <w:sz w:val="24"/>
        </w:rPr>
      </w:pPr>
      <w:r>
        <w:rPr>
          <w:sz w:val="24"/>
        </w:rPr>
        <w:t>currículo;</w:t>
      </w:r>
    </w:p>
    <w:p>
      <w:pPr>
        <w:pStyle w:val="24"/>
        <w:numPr>
          <w:ilvl w:val="0"/>
          <w:numId w:val="10"/>
        </w:numPr>
        <w:tabs>
          <w:tab w:val="left" w:pos="1135"/>
          <w:tab w:val="left" w:pos="1136"/>
        </w:tabs>
        <w:spacing w:before="138"/>
        <w:rPr>
          <w:sz w:val="24"/>
        </w:rPr>
      </w:pPr>
      <w:r>
        <w:rPr>
          <w:sz w:val="24"/>
        </w:rPr>
        <w:t>qualidade do processo</w:t>
      </w:r>
      <w:r>
        <w:rPr>
          <w:spacing w:val="-5"/>
          <w:sz w:val="24"/>
        </w:rPr>
        <w:t xml:space="preserve"> </w:t>
      </w:r>
      <w:r>
        <w:rPr>
          <w:sz w:val="24"/>
        </w:rPr>
        <w:t>educacional;</w:t>
      </w:r>
    </w:p>
    <w:p>
      <w:pPr>
        <w:pStyle w:val="24"/>
        <w:numPr>
          <w:ilvl w:val="0"/>
          <w:numId w:val="10"/>
        </w:numPr>
        <w:tabs>
          <w:tab w:val="left" w:pos="1135"/>
          <w:tab w:val="left" w:pos="1136"/>
        </w:tabs>
        <w:spacing w:before="136"/>
        <w:rPr>
          <w:sz w:val="24"/>
        </w:rPr>
      </w:pPr>
      <w:r>
        <w:rPr>
          <w:sz w:val="24"/>
        </w:rPr>
        <w:t>combate a evasão</w:t>
      </w:r>
      <w:r>
        <w:rPr>
          <w:spacing w:val="-14"/>
          <w:sz w:val="24"/>
        </w:rPr>
        <w:t xml:space="preserve"> </w:t>
      </w:r>
      <w:r>
        <w:rPr>
          <w:sz w:val="24"/>
        </w:rPr>
        <w:t>escolar;</w:t>
      </w:r>
    </w:p>
    <w:p>
      <w:pPr>
        <w:pStyle w:val="24"/>
        <w:numPr>
          <w:ilvl w:val="0"/>
          <w:numId w:val="10"/>
        </w:numPr>
        <w:tabs>
          <w:tab w:val="left" w:pos="1135"/>
          <w:tab w:val="left" w:pos="1136"/>
        </w:tabs>
        <w:spacing w:before="135"/>
        <w:rPr>
          <w:sz w:val="24"/>
        </w:rPr>
      </w:pPr>
      <w:r>
        <w:rPr>
          <w:sz w:val="24"/>
        </w:rPr>
        <w:t>enfrentamento da exclusão</w:t>
      </w:r>
      <w:r>
        <w:rPr>
          <w:spacing w:val="-10"/>
          <w:sz w:val="24"/>
        </w:rPr>
        <w:t xml:space="preserve"> </w:t>
      </w:r>
      <w:r>
        <w:rPr>
          <w:sz w:val="24"/>
        </w:rPr>
        <w:t>escolar;</w:t>
      </w:r>
    </w:p>
    <w:p>
      <w:pPr>
        <w:pStyle w:val="24"/>
        <w:numPr>
          <w:ilvl w:val="0"/>
          <w:numId w:val="10"/>
        </w:numPr>
        <w:tabs>
          <w:tab w:val="left" w:pos="1135"/>
          <w:tab w:val="left" w:pos="1136"/>
        </w:tabs>
        <w:spacing w:before="136"/>
        <w:rPr>
          <w:sz w:val="24"/>
        </w:rPr>
      </w:pPr>
      <w:r>
        <w:rPr>
          <w:sz w:val="24"/>
        </w:rPr>
        <w:t>reorganização do calendário</w:t>
      </w:r>
      <w:r>
        <w:rPr>
          <w:spacing w:val="12"/>
          <w:sz w:val="24"/>
        </w:rPr>
        <w:t xml:space="preserve"> </w:t>
      </w:r>
      <w:r>
        <w:rPr>
          <w:sz w:val="24"/>
        </w:rPr>
        <w:t>escolar;</w:t>
      </w:r>
    </w:p>
    <w:p>
      <w:pPr>
        <w:pStyle w:val="24"/>
        <w:numPr>
          <w:ilvl w:val="0"/>
          <w:numId w:val="10"/>
        </w:numPr>
        <w:tabs>
          <w:tab w:val="left" w:pos="1135"/>
          <w:tab w:val="left" w:pos="1136"/>
        </w:tabs>
        <w:spacing w:before="90" w:line="360" w:lineRule="auto"/>
        <w:ind w:right="3326" w:hanging="425"/>
        <w:rPr>
          <w:sz w:val="24"/>
        </w:rPr>
      </w:pPr>
      <w:r>
        <w:rPr>
          <w:sz w:val="24"/>
        </w:rPr>
        <w:t>plano de retorno às atividades pedagógicas presenciais. Sendo suas</w:t>
      </w:r>
      <w:r>
        <w:rPr>
          <w:spacing w:val="8"/>
          <w:sz w:val="24"/>
        </w:rPr>
        <w:t xml:space="preserve"> </w:t>
      </w:r>
      <w:r>
        <w:rPr>
          <w:sz w:val="24"/>
        </w:rPr>
        <w:t>atribuições:</w:t>
      </w:r>
    </w:p>
    <w:p>
      <w:pPr>
        <w:pStyle w:val="24"/>
        <w:numPr>
          <w:ilvl w:val="0"/>
          <w:numId w:val="11"/>
        </w:numPr>
        <w:tabs>
          <w:tab w:val="left" w:pos="1136"/>
        </w:tabs>
        <w:spacing w:line="360" w:lineRule="auto"/>
        <w:ind w:right="398" w:firstLine="40"/>
        <w:rPr>
          <w:sz w:val="24"/>
        </w:rPr>
      </w:pPr>
      <w:r>
        <w:rPr>
          <w:sz w:val="24"/>
        </w:rPr>
        <w:t>levantar as demandas educacionais das Unidades Escolares durante o contexto da pandemia da COVID-19 em articulação com a Secretaria Municipal de Educação e Cultura;</w:t>
      </w:r>
    </w:p>
    <w:p>
      <w:pPr>
        <w:pStyle w:val="24"/>
        <w:numPr>
          <w:ilvl w:val="0"/>
          <w:numId w:val="11"/>
        </w:numPr>
        <w:tabs>
          <w:tab w:val="left" w:pos="1136"/>
        </w:tabs>
        <w:ind w:left="1136" w:hanging="428"/>
        <w:rPr>
          <w:sz w:val="24"/>
        </w:rPr>
      </w:pPr>
      <w:r>
        <w:rPr>
          <w:sz w:val="24"/>
        </w:rPr>
        <w:t>buscar dados e ou informações que auxiliem na análise das</w:t>
      </w:r>
      <w:r>
        <w:rPr>
          <w:spacing w:val="-11"/>
          <w:sz w:val="24"/>
        </w:rPr>
        <w:t xml:space="preserve"> </w:t>
      </w:r>
      <w:r>
        <w:rPr>
          <w:sz w:val="24"/>
        </w:rPr>
        <w:t>demandas;</w:t>
      </w:r>
    </w:p>
    <w:p>
      <w:pPr>
        <w:pStyle w:val="24"/>
        <w:numPr>
          <w:ilvl w:val="0"/>
          <w:numId w:val="11"/>
        </w:numPr>
        <w:tabs>
          <w:tab w:val="left" w:pos="1136"/>
        </w:tabs>
        <w:spacing w:before="133" w:line="360" w:lineRule="auto"/>
        <w:ind w:left="1136" w:right="702" w:hanging="425"/>
        <w:rPr>
          <w:sz w:val="24"/>
        </w:rPr>
      </w:pPr>
      <w:r>
        <w:rPr>
          <w:sz w:val="24"/>
        </w:rPr>
        <w:t>organizar os grupos de trabalho junto aos seus pares para atender as demandas levantadas;</w:t>
      </w:r>
    </w:p>
    <w:p>
      <w:pPr>
        <w:pStyle w:val="24"/>
        <w:numPr>
          <w:ilvl w:val="0"/>
          <w:numId w:val="11"/>
        </w:numPr>
        <w:tabs>
          <w:tab w:val="left" w:pos="1136"/>
        </w:tabs>
        <w:spacing w:line="271" w:lineRule="exact"/>
        <w:ind w:left="1136" w:hanging="428"/>
        <w:rPr>
          <w:sz w:val="24"/>
        </w:rPr>
      </w:pPr>
      <w:r>
        <w:rPr>
          <w:sz w:val="24"/>
        </w:rPr>
        <w:t>analisar dados e ou informações de</w:t>
      </w:r>
      <w:r>
        <w:rPr>
          <w:spacing w:val="-6"/>
          <w:sz w:val="24"/>
        </w:rPr>
        <w:t xml:space="preserve"> </w:t>
      </w:r>
      <w:r>
        <w:rPr>
          <w:sz w:val="24"/>
        </w:rPr>
        <w:t>contexto;</w:t>
      </w:r>
    </w:p>
    <w:p>
      <w:pPr>
        <w:pStyle w:val="24"/>
        <w:numPr>
          <w:ilvl w:val="0"/>
          <w:numId w:val="11"/>
        </w:numPr>
        <w:tabs>
          <w:tab w:val="left" w:pos="1135"/>
          <w:tab w:val="left" w:pos="1136"/>
        </w:tabs>
        <w:spacing w:before="143"/>
        <w:ind w:left="1136" w:hanging="428"/>
        <w:rPr>
          <w:sz w:val="24"/>
        </w:rPr>
      </w:pPr>
      <w:r>
        <w:rPr>
          <w:sz w:val="24"/>
        </w:rPr>
        <w:t>apontar ações que atendam as necessidades</w:t>
      </w:r>
      <w:r>
        <w:rPr>
          <w:spacing w:val="-18"/>
          <w:sz w:val="24"/>
        </w:rPr>
        <w:t xml:space="preserve"> </w:t>
      </w:r>
      <w:r>
        <w:rPr>
          <w:sz w:val="24"/>
        </w:rPr>
        <w:t>pontuadas;</w:t>
      </w:r>
    </w:p>
    <w:p>
      <w:pPr>
        <w:pStyle w:val="24"/>
        <w:numPr>
          <w:ilvl w:val="0"/>
          <w:numId w:val="11"/>
        </w:numPr>
        <w:tabs>
          <w:tab w:val="left" w:pos="1135"/>
          <w:tab w:val="left" w:pos="1136"/>
        </w:tabs>
        <w:spacing w:before="136" w:line="355" w:lineRule="auto"/>
        <w:ind w:right="328" w:firstLine="40"/>
        <w:rPr>
          <w:sz w:val="24"/>
        </w:rPr>
      </w:pPr>
      <w:r>
        <w:rPr>
          <w:sz w:val="24"/>
        </w:rPr>
        <w:t>elaborar plano de ação para cada demanda indicando: justificativa, objetivos, ações, prazos e</w:t>
      </w:r>
      <w:r>
        <w:rPr>
          <w:spacing w:val="-26"/>
          <w:sz w:val="24"/>
        </w:rPr>
        <w:t xml:space="preserve"> </w:t>
      </w:r>
      <w:r>
        <w:rPr>
          <w:sz w:val="24"/>
        </w:rPr>
        <w:t>responsáveis;</w:t>
      </w:r>
    </w:p>
    <w:p>
      <w:pPr>
        <w:pStyle w:val="24"/>
        <w:numPr>
          <w:ilvl w:val="0"/>
          <w:numId w:val="11"/>
        </w:numPr>
        <w:tabs>
          <w:tab w:val="left" w:pos="1135"/>
          <w:tab w:val="left" w:pos="1136"/>
        </w:tabs>
        <w:spacing w:line="277" w:lineRule="exact"/>
        <w:ind w:left="1136" w:hanging="428"/>
        <w:rPr>
          <w:sz w:val="24"/>
        </w:rPr>
      </w:pPr>
      <w:r>
        <w:rPr>
          <w:sz w:val="24"/>
        </w:rPr>
        <w:t>acompanhar a implementação das ações avaliando os</w:t>
      </w:r>
      <w:r>
        <w:rPr>
          <w:spacing w:val="-29"/>
          <w:sz w:val="24"/>
        </w:rPr>
        <w:t xml:space="preserve"> </w:t>
      </w:r>
      <w:r>
        <w:rPr>
          <w:sz w:val="24"/>
        </w:rPr>
        <w:t>resultados;</w:t>
      </w:r>
    </w:p>
    <w:p>
      <w:pPr>
        <w:pStyle w:val="24"/>
        <w:numPr>
          <w:ilvl w:val="0"/>
          <w:numId w:val="11"/>
        </w:numPr>
        <w:tabs>
          <w:tab w:val="left" w:pos="1081"/>
        </w:tabs>
        <w:spacing w:before="140"/>
        <w:ind w:left="1080" w:hanging="373"/>
        <w:rPr>
          <w:sz w:val="24"/>
        </w:rPr>
      </w:pPr>
      <w:r>
        <w:rPr>
          <w:sz w:val="24"/>
        </w:rPr>
        <w:t>conciliar as diferentes áreas para a proposição de</w:t>
      </w:r>
      <w:r>
        <w:rPr>
          <w:spacing w:val="-34"/>
          <w:sz w:val="24"/>
        </w:rPr>
        <w:t xml:space="preserve"> </w:t>
      </w:r>
      <w:r>
        <w:rPr>
          <w:sz w:val="24"/>
        </w:rPr>
        <w:t>ações.</w:t>
      </w:r>
    </w:p>
    <w:p>
      <w:pPr>
        <w:pStyle w:val="7"/>
        <w:spacing w:before="136" w:line="360" w:lineRule="auto"/>
        <w:ind w:left="612" w:right="620" w:firstLine="456"/>
      </w:pPr>
      <w:r>
        <w:t>O Comitê de Ações Educacionais em razão da Pandemia da COVID-19 se constitui de 14 (catorze) representantes dos seguintes segmentos:</w:t>
      </w:r>
    </w:p>
    <w:p>
      <w:pPr>
        <w:pStyle w:val="24"/>
        <w:numPr>
          <w:ilvl w:val="0"/>
          <w:numId w:val="12"/>
        </w:numPr>
        <w:tabs>
          <w:tab w:val="left" w:pos="1068"/>
          <w:tab w:val="left" w:pos="1069"/>
        </w:tabs>
        <w:ind w:hanging="361"/>
        <w:rPr>
          <w:sz w:val="24"/>
        </w:rPr>
      </w:pPr>
      <w:r>
        <w:rPr>
          <w:sz w:val="24"/>
        </w:rPr>
        <w:t>Representante da Secretaria de Educação e</w:t>
      </w:r>
      <w:r>
        <w:rPr>
          <w:spacing w:val="-11"/>
          <w:sz w:val="24"/>
        </w:rPr>
        <w:t xml:space="preserve"> </w:t>
      </w:r>
      <w:r>
        <w:rPr>
          <w:sz w:val="24"/>
        </w:rPr>
        <w:t>Cultura;</w:t>
      </w:r>
    </w:p>
    <w:p>
      <w:pPr>
        <w:pStyle w:val="24"/>
        <w:numPr>
          <w:ilvl w:val="0"/>
          <w:numId w:val="12"/>
        </w:numPr>
        <w:tabs>
          <w:tab w:val="left" w:pos="1069"/>
        </w:tabs>
        <w:spacing w:before="136"/>
        <w:ind w:hanging="361"/>
        <w:rPr>
          <w:sz w:val="24"/>
        </w:rPr>
      </w:pPr>
      <w:r>
        <w:rPr>
          <w:sz w:val="24"/>
        </w:rPr>
        <w:t>Representante da Secretaria de</w:t>
      </w:r>
      <w:r>
        <w:rPr>
          <w:spacing w:val="-3"/>
          <w:sz w:val="24"/>
        </w:rPr>
        <w:t xml:space="preserve"> </w:t>
      </w:r>
      <w:r>
        <w:rPr>
          <w:sz w:val="24"/>
        </w:rPr>
        <w:t>Saúde;</w:t>
      </w:r>
    </w:p>
    <w:p>
      <w:pPr>
        <w:pStyle w:val="24"/>
        <w:numPr>
          <w:ilvl w:val="0"/>
          <w:numId w:val="12"/>
        </w:numPr>
        <w:tabs>
          <w:tab w:val="left" w:pos="1069"/>
        </w:tabs>
        <w:spacing w:before="136"/>
        <w:ind w:hanging="361"/>
        <w:rPr>
          <w:sz w:val="24"/>
        </w:rPr>
      </w:pPr>
      <w:r>
        <w:rPr>
          <w:sz w:val="24"/>
        </w:rPr>
        <w:t>Representante da Secretaria de Assistência</w:t>
      </w:r>
      <w:r>
        <w:rPr>
          <w:spacing w:val="-12"/>
          <w:sz w:val="24"/>
        </w:rPr>
        <w:t xml:space="preserve"> </w:t>
      </w:r>
      <w:r>
        <w:rPr>
          <w:sz w:val="24"/>
        </w:rPr>
        <w:t>Social;</w:t>
      </w:r>
    </w:p>
    <w:p>
      <w:pPr>
        <w:pStyle w:val="24"/>
        <w:numPr>
          <w:ilvl w:val="0"/>
          <w:numId w:val="12"/>
        </w:numPr>
        <w:tabs>
          <w:tab w:val="left" w:pos="1069"/>
        </w:tabs>
        <w:spacing w:before="138"/>
        <w:ind w:hanging="361"/>
        <w:rPr>
          <w:sz w:val="24"/>
        </w:rPr>
      </w:pPr>
      <w:r>
        <w:rPr>
          <w:sz w:val="24"/>
        </w:rPr>
        <w:t>Representante da Secretária Municipal de Planejamento, Gestão e</w:t>
      </w:r>
      <w:r>
        <w:rPr>
          <w:spacing w:val="-22"/>
          <w:sz w:val="24"/>
        </w:rPr>
        <w:t xml:space="preserve"> </w:t>
      </w:r>
      <w:r>
        <w:rPr>
          <w:sz w:val="24"/>
        </w:rPr>
        <w:t>Financias;</w:t>
      </w:r>
    </w:p>
    <w:p>
      <w:pPr>
        <w:pStyle w:val="24"/>
        <w:numPr>
          <w:ilvl w:val="0"/>
          <w:numId w:val="12"/>
        </w:numPr>
        <w:tabs>
          <w:tab w:val="left" w:pos="1069"/>
        </w:tabs>
        <w:spacing w:before="133"/>
        <w:ind w:hanging="361"/>
        <w:rPr>
          <w:sz w:val="24"/>
        </w:rPr>
      </w:pPr>
      <w:r>
        <w:rPr>
          <w:sz w:val="24"/>
        </w:rPr>
        <w:t>Representante dos profissionais e trabalhadores de</w:t>
      </w:r>
      <w:r>
        <w:rPr>
          <w:spacing w:val="-20"/>
          <w:sz w:val="24"/>
        </w:rPr>
        <w:t xml:space="preserve"> </w:t>
      </w:r>
      <w:r>
        <w:rPr>
          <w:sz w:val="24"/>
        </w:rPr>
        <w:t>Educação;</w:t>
      </w:r>
    </w:p>
    <w:p>
      <w:pPr>
        <w:pStyle w:val="24"/>
        <w:numPr>
          <w:ilvl w:val="0"/>
          <w:numId w:val="12"/>
        </w:numPr>
        <w:tabs>
          <w:tab w:val="left" w:pos="1069"/>
        </w:tabs>
        <w:spacing w:before="138"/>
        <w:ind w:hanging="361"/>
        <w:rPr>
          <w:sz w:val="24"/>
        </w:rPr>
      </w:pPr>
      <w:r>
        <w:rPr>
          <w:sz w:val="24"/>
        </w:rPr>
        <w:t>Representante dos estudantes da Educação</w:t>
      </w:r>
      <w:r>
        <w:rPr>
          <w:spacing w:val="-10"/>
          <w:sz w:val="24"/>
        </w:rPr>
        <w:t xml:space="preserve"> </w:t>
      </w:r>
      <w:r>
        <w:rPr>
          <w:sz w:val="24"/>
        </w:rPr>
        <w:t>Básica;</w:t>
      </w:r>
    </w:p>
    <w:p>
      <w:pPr>
        <w:pStyle w:val="24"/>
        <w:numPr>
          <w:ilvl w:val="0"/>
          <w:numId w:val="12"/>
        </w:numPr>
        <w:tabs>
          <w:tab w:val="left" w:pos="1431"/>
          <w:tab w:val="left" w:pos="1432"/>
        </w:tabs>
        <w:spacing w:before="134"/>
        <w:ind w:left="1431" w:hanging="719"/>
        <w:rPr>
          <w:sz w:val="24"/>
        </w:rPr>
      </w:pPr>
      <w:r>
        <w:rPr>
          <w:sz w:val="24"/>
        </w:rPr>
        <w:t>Representante do Conselho Municipal de Educação -</w:t>
      </w:r>
      <w:r>
        <w:rPr>
          <w:spacing w:val="-14"/>
          <w:sz w:val="24"/>
        </w:rPr>
        <w:t xml:space="preserve"> </w:t>
      </w:r>
      <w:r>
        <w:rPr>
          <w:sz w:val="24"/>
        </w:rPr>
        <w:t>COMED;</w:t>
      </w:r>
    </w:p>
    <w:p>
      <w:pPr>
        <w:pStyle w:val="24"/>
        <w:numPr>
          <w:ilvl w:val="0"/>
          <w:numId w:val="12"/>
        </w:numPr>
        <w:tabs>
          <w:tab w:val="left" w:pos="1431"/>
          <w:tab w:val="left" w:pos="1432"/>
        </w:tabs>
        <w:spacing w:before="138"/>
        <w:ind w:left="1431" w:hanging="719"/>
        <w:rPr>
          <w:sz w:val="24"/>
        </w:rPr>
      </w:pPr>
      <w:r>
        <w:rPr>
          <w:sz w:val="24"/>
        </w:rPr>
        <w:t>Representante das Comissões</w:t>
      </w:r>
      <w:r>
        <w:rPr>
          <w:spacing w:val="-11"/>
          <w:sz w:val="24"/>
        </w:rPr>
        <w:t xml:space="preserve"> </w:t>
      </w:r>
      <w:r>
        <w:rPr>
          <w:sz w:val="24"/>
        </w:rPr>
        <w:t>Escolares;</w:t>
      </w:r>
    </w:p>
    <w:p>
      <w:pPr>
        <w:pStyle w:val="24"/>
        <w:numPr>
          <w:ilvl w:val="0"/>
          <w:numId w:val="12"/>
        </w:numPr>
        <w:tabs>
          <w:tab w:val="left" w:pos="1069"/>
        </w:tabs>
        <w:spacing w:before="136"/>
        <w:ind w:hanging="361"/>
        <w:rPr>
          <w:sz w:val="24"/>
        </w:rPr>
      </w:pPr>
      <w:r>
        <w:rPr>
          <w:sz w:val="24"/>
        </w:rPr>
        <w:t>Representantes das Escolas da Rede</w:t>
      </w:r>
      <w:r>
        <w:rPr>
          <w:spacing w:val="-11"/>
          <w:sz w:val="24"/>
        </w:rPr>
        <w:t xml:space="preserve"> </w:t>
      </w:r>
      <w:r>
        <w:rPr>
          <w:sz w:val="24"/>
        </w:rPr>
        <w:t>Estadual;</w:t>
      </w:r>
    </w:p>
    <w:p>
      <w:pPr>
        <w:pStyle w:val="24"/>
        <w:numPr>
          <w:ilvl w:val="0"/>
          <w:numId w:val="12"/>
        </w:numPr>
        <w:tabs>
          <w:tab w:val="left" w:pos="1069"/>
        </w:tabs>
        <w:spacing w:before="135"/>
        <w:ind w:hanging="361"/>
        <w:rPr>
          <w:sz w:val="24"/>
        </w:rPr>
      </w:pPr>
      <w:r>
        <w:rPr>
          <w:sz w:val="24"/>
        </w:rPr>
        <w:t>Representantes das Escolas da Rede</w:t>
      </w:r>
      <w:r>
        <w:rPr>
          <w:spacing w:val="-10"/>
          <w:sz w:val="24"/>
        </w:rPr>
        <w:t xml:space="preserve"> </w:t>
      </w:r>
      <w:r>
        <w:rPr>
          <w:sz w:val="24"/>
        </w:rPr>
        <w:t>Privada;</w:t>
      </w:r>
    </w:p>
    <w:p>
      <w:pPr>
        <w:pStyle w:val="24"/>
        <w:numPr>
          <w:ilvl w:val="0"/>
          <w:numId w:val="12"/>
        </w:numPr>
        <w:tabs>
          <w:tab w:val="left" w:pos="1069"/>
        </w:tabs>
        <w:spacing w:before="136"/>
        <w:ind w:hanging="361"/>
        <w:rPr>
          <w:sz w:val="24"/>
        </w:rPr>
      </w:pPr>
      <w:r>
        <w:rPr>
          <w:sz w:val="24"/>
        </w:rPr>
        <w:t>Representante do Conselho Municipal dos Direitos das Pessoas com</w:t>
      </w:r>
      <w:r>
        <w:rPr>
          <w:spacing w:val="-30"/>
          <w:sz w:val="24"/>
        </w:rPr>
        <w:t xml:space="preserve"> </w:t>
      </w:r>
      <w:r>
        <w:rPr>
          <w:sz w:val="24"/>
        </w:rPr>
        <w:t>Deficiência;</w:t>
      </w:r>
    </w:p>
    <w:p>
      <w:pPr>
        <w:pStyle w:val="24"/>
        <w:numPr>
          <w:ilvl w:val="0"/>
          <w:numId w:val="12"/>
        </w:numPr>
        <w:tabs>
          <w:tab w:val="left" w:pos="1431"/>
          <w:tab w:val="left" w:pos="1432"/>
        </w:tabs>
        <w:spacing w:before="138"/>
        <w:ind w:left="1431" w:hanging="719"/>
        <w:rPr>
          <w:sz w:val="24"/>
        </w:rPr>
      </w:pPr>
      <w:r>
        <w:rPr>
          <w:sz w:val="24"/>
        </w:rPr>
        <w:t>Representante do Conselho Municipal da Alimentação</w:t>
      </w:r>
      <w:r>
        <w:rPr>
          <w:spacing w:val="-12"/>
          <w:sz w:val="24"/>
        </w:rPr>
        <w:t xml:space="preserve"> </w:t>
      </w:r>
      <w:r>
        <w:rPr>
          <w:sz w:val="24"/>
        </w:rPr>
        <w:t>Escolar;</w:t>
      </w:r>
    </w:p>
    <w:p>
      <w:pPr>
        <w:pStyle w:val="24"/>
        <w:numPr>
          <w:ilvl w:val="0"/>
          <w:numId w:val="12"/>
        </w:numPr>
        <w:tabs>
          <w:tab w:val="left" w:pos="1431"/>
          <w:tab w:val="left" w:pos="1432"/>
        </w:tabs>
        <w:spacing w:before="91" w:line="355" w:lineRule="auto"/>
        <w:ind w:left="1433" w:right="379" w:hanging="720"/>
        <w:rPr>
          <w:sz w:val="24"/>
        </w:rPr>
      </w:pPr>
      <w:r>
        <w:rPr>
          <w:sz w:val="24"/>
        </w:rPr>
        <w:t>Representante do Conselho Municipal de Acompanhamento e Controle Social do Fundo de Manutenção e Desenvolvimento da Educação Básica e da</w:t>
      </w:r>
      <w:r>
        <w:rPr>
          <w:spacing w:val="27"/>
          <w:sz w:val="24"/>
        </w:rPr>
        <w:t xml:space="preserve"> </w:t>
      </w:r>
      <w:r>
        <w:rPr>
          <w:sz w:val="24"/>
          <w:szCs w:val="24"/>
        </w:rPr>
        <w:t>Valorizaçãodo Magistério – FUNDEB</w:t>
      </w:r>
    </w:p>
    <w:p>
      <w:pPr>
        <w:pStyle w:val="24"/>
        <w:numPr>
          <w:ilvl w:val="0"/>
          <w:numId w:val="12"/>
        </w:numPr>
        <w:tabs>
          <w:tab w:val="left" w:pos="1431"/>
          <w:tab w:val="left" w:pos="1432"/>
        </w:tabs>
        <w:spacing w:before="137"/>
        <w:ind w:left="1431" w:hanging="724"/>
        <w:rPr>
          <w:sz w:val="24"/>
        </w:rPr>
      </w:pPr>
      <w:r>
        <w:rPr>
          <w:sz w:val="24"/>
        </w:rPr>
        <w:t>Representante da Vigilância</w:t>
      </w:r>
      <w:r>
        <w:rPr>
          <w:spacing w:val="-10"/>
          <w:sz w:val="24"/>
        </w:rPr>
        <w:t xml:space="preserve"> </w:t>
      </w:r>
      <w:r>
        <w:rPr>
          <w:sz w:val="24"/>
        </w:rPr>
        <w:t>Sanitária.</w:t>
      </w:r>
    </w:p>
    <w:p>
      <w:pPr>
        <w:pStyle w:val="7"/>
        <w:spacing w:before="134" w:line="360" w:lineRule="auto"/>
        <w:ind w:left="612" w:firstLine="456"/>
      </w:pPr>
      <w:r>
        <w:t>No tocante ao plano de retorno às atividades pedagógicas presenciais na Rede Municipal de Ensino o trabalho do Comitê orientou-se pelos objetivos de:</w:t>
      </w:r>
    </w:p>
    <w:p>
      <w:pPr>
        <w:pStyle w:val="24"/>
        <w:numPr>
          <w:ilvl w:val="0"/>
          <w:numId w:val="13"/>
        </w:numPr>
        <w:tabs>
          <w:tab w:val="left" w:pos="1135"/>
          <w:tab w:val="left" w:pos="1136"/>
        </w:tabs>
        <w:spacing w:line="319" w:lineRule="auto"/>
        <w:ind w:right="502"/>
        <w:rPr>
          <w:sz w:val="24"/>
        </w:rPr>
      </w:pPr>
      <w:r>
        <w:rPr>
          <w:sz w:val="24"/>
        </w:rPr>
        <w:t>Identificar</w:t>
      </w:r>
      <w:r>
        <w:rPr>
          <w:spacing w:val="-8"/>
          <w:sz w:val="24"/>
        </w:rPr>
        <w:t xml:space="preserve"> </w:t>
      </w:r>
      <w:r>
        <w:rPr>
          <w:sz w:val="24"/>
        </w:rPr>
        <w:t>os</w:t>
      </w:r>
      <w:r>
        <w:rPr>
          <w:spacing w:val="8"/>
          <w:sz w:val="24"/>
        </w:rPr>
        <w:t xml:space="preserve"> </w:t>
      </w:r>
      <w:r>
        <w:rPr>
          <w:sz w:val="24"/>
        </w:rPr>
        <w:t>protocolos</w:t>
      </w:r>
      <w:r>
        <w:rPr>
          <w:spacing w:val="-13"/>
          <w:sz w:val="24"/>
        </w:rPr>
        <w:t xml:space="preserve"> </w:t>
      </w:r>
      <w:r>
        <w:rPr>
          <w:sz w:val="24"/>
        </w:rPr>
        <w:t>de</w:t>
      </w:r>
      <w:r>
        <w:rPr>
          <w:spacing w:val="-18"/>
          <w:sz w:val="24"/>
        </w:rPr>
        <w:t xml:space="preserve"> </w:t>
      </w:r>
      <w:r>
        <w:rPr>
          <w:sz w:val="24"/>
        </w:rPr>
        <w:t>medidas</w:t>
      </w:r>
      <w:r>
        <w:rPr>
          <w:spacing w:val="-12"/>
          <w:sz w:val="24"/>
        </w:rPr>
        <w:t xml:space="preserve"> </w:t>
      </w:r>
      <w:r>
        <w:rPr>
          <w:sz w:val="24"/>
        </w:rPr>
        <w:t>sanitárias</w:t>
      </w:r>
      <w:r>
        <w:rPr>
          <w:spacing w:val="-10"/>
          <w:sz w:val="24"/>
        </w:rPr>
        <w:t xml:space="preserve"> </w:t>
      </w:r>
      <w:r>
        <w:rPr>
          <w:sz w:val="24"/>
        </w:rPr>
        <w:t>e</w:t>
      </w:r>
      <w:r>
        <w:rPr>
          <w:spacing w:val="-14"/>
          <w:sz w:val="24"/>
        </w:rPr>
        <w:t xml:space="preserve"> </w:t>
      </w:r>
      <w:r>
        <w:rPr>
          <w:sz w:val="24"/>
        </w:rPr>
        <w:t>seus</w:t>
      </w:r>
      <w:r>
        <w:rPr>
          <w:spacing w:val="-14"/>
          <w:sz w:val="24"/>
        </w:rPr>
        <w:t xml:space="preserve"> </w:t>
      </w:r>
      <w:r>
        <w:rPr>
          <w:sz w:val="24"/>
        </w:rPr>
        <w:t>desdobramentos</w:t>
      </w:r>
      <w:r>
        <w:rPr>
          <w:spacing w:val="-10"/>
          <w:sz w:val="24"/>
        </w:rPr>
        <w:t xml:space="preserve"> </w:t>
      </w:r>
      <w:r>
        <w:rPr>
          <w:sz w:val="24"/>
        </w:rPr>
        <w:t>no</w:t>
      </w:r>
      <w:r>
        <w:rPr>
          <w:spacing w:val="-15"/>
          <w:sz w:val="24"/>
        </w:rPr>
        <w:t xml:space="preserve"> </w:t>
      </w:r>
      <w:r>
        <w:rPr>
          <w:sz w:val="24"/>
        </w:rPr>
        <w:t>cotidiano escolar;</w:t>
      </w:r>
    </w:p>
    <w:p>
      <w:pPr>
        <w:pStyle w:val="24"/>
        <w:numPr>
          <w:ilvl w:val="0"/>
          <w:numId w:val="13"/>
        </w:numPr>
        <w:tabs>
          <w:tab w:val="left" w:pos="1135"/>
          <w:tab w:val="left" w:pos="1136"/>
        </w:tabs>
        <w:spacing w:before="49" w:line="352" w:lineRule="auto"/>
        <w:ind w:right="974" w:hanging="425"/>
        <w:rPr>
          <w:sz w:val="24"/>
        </w:rPr>
      </w:pPr>
      <w:r>
        <w:rPr>
          <w:sz w:val="24"/>
        </w:rPr>
        <w:t>Definir a organização e o funcionamento das Unidades no Sistema Híbrido de Ensino.</w:t>
      </w:r>
    </w:p>
    <w:p>
      <w:pPr>
        <w:pStyle w:val="7"/>
        <w:rPr>
          <w:sz w:val="26"/>
        </w:rPr>
      </w:pPr>
    </w:p>
    <w:p>
      <w:pPr>
        <w:pStyle w:val="7"/>
        <w:rPr>
          <w:sz w:val="26"/>
        </w:rPr>
      </w:pPr>
    </w:p>
    <w:p>
      <w:pPr>
        <w:pStyle w:val="7"/>
        <w:spacing w:before="8"/>
        <w:rPr>
          <w:sz w:val="20"/>
        </w:rPr>
      </w:pPr>
    </w:p>
    <w:p>
      <w:pPr>
        <w:pStyle w:val="2"/>
        <w:numPr>
          <w:ilvl w:val="0"/>
          <w:numId w:val="7"/>
        </w:numPr>
        <w:tabs>
          <w:tab w:val="left" w:pos="1428"/>
          <w:tab w:val="left" w:pos="1429"/>
        </w:tabs>
        <w:spacing w:line="360" w:lineRule="auto"/>
        <w:ind w:left="1428" w:right="775" w:hanging="507"/>
        <w:rPr>
          <w:color w:val="00AD50"/>
        </w:rPr>
      </w:pPr>
      <w:bookmarkStart w:id="11" w:name="_bookmark2"/>
      <w:bookmarkEnd w:id="11"/>
      <w:bookmarkStart w:id="12" w:name="4.PLANO_DE_RETORNO_DAS_AULAS_DA_REDE_MUN"/>
      <w:bookmarkEnd w:id="12"/>
      <w:r>
        <w:rPr>
          <w:color w:val="00AE50"/>
        </w:rPr>
        <w:t xml:space="preserve">PLANO DE RETORNO </w:t>
      </w:r>
      <w:r>
        <w:rPr>
          <w:color w:val="00AE50"/>
          <w:spacing w:val="-3"/>
        </w:rPr>
        <w:t xml:space="preserve">DAS </w:t>
      </w:r>
      <w:r>
        <w:rPr>
          <w:color w:val="00AE50"/>
        </w:rPr>
        <w:t>AULAS DA REDE MUNICIPAL DE ENSINO</w:t>
      </w:r>
      <w:r>
        <w:rPr>
          <w:color w:val="00AE50"/>
          <w:spacing w:val="-24"/>
        </w:rPr>
        <w:t xml:space="preserve"> </w:t>
      </w:r>
      <w:r>
        <w:rPr>
          <w:color w:val="00AE50"/>
        </w:rPr>
        <w:t>DE SCHROEDER</w:t>
      </w:r>
    </w:p>
    <w:p>
      <w:pPr>
        <w:pStyle w:val="7"/>
        <w:spacing w:before="10"/>
        <w:rPr>
          <w:b/>
          <w:sz w:val="35"/>
        </w:rPr>
      </w:pPr>
    </w:p>
    <w:p>
      <w:pPr>
        <w:pStyle w:val="7"/>
        <w:spacing w:before="1" w:line="360" w:lineRule="auto"/>
        <w:ind w:left="713" w:right="197" w:firstLine="715"/>
        <w:jc w:val="both"/>
      </w:pPr>
      <w:r>
        <w:t>CONSIDERANDO a Lei nº 18.032, de 08 de dezembro de 2020, que considera a educação como atividade essencial durante a pandemia de COVID-19.</w:t>
      </w:r>
    </w:p>
    <w:p>
      <w:pPr>
        <w:pStyle w:val="7"/>
        <w:spacing w:before="2" w:line="360" w:lineRule="auto"/>
        <w:ind w:left="713" w:right="197" w:firstLine="715"/>
        <w:jc w:val="both"/>
      </w:pPr>
      <w:r>
        <w:t>CONSIDERANDO a Resolução CNE/CP nº 2 de 10 de dezembro de 2020, que institui Diretrizes Nacionais orientadoras para a implementação dos dispositivos da Lei nº 14.040, de 18 de agosto de 2020, que estabelece normas educacionais excepcionais a serem adotadas pelos sistemas de ensino, instituições e redes escolares, públicas, privadas, comunitárias e confessionais, durante o estado de calamidade reconhecido  pelo Decreto Legislativo nº 6, de 20 de março de</w:t>
      </w:r>
      <w:r>
        <w:rPr>
          <w:spacing w:val="-28"/>
        </w:rPr>
        <w:t xml:space="preserve"> </w:t>
      </w:r>
      <w:r>
        <w:t>2020.</w:t>
      </w:r>
    </w:p>
    <w:p>
      <w:pPr>
        <w:pStyle w:val="7"/>
        <w:spacing w:line="360" w:lineRule="auto"/>
        <w:ind w:left="713" w:right="190" w:firstLine="715"/>
        <w:jc w:val="both"/>
      </w:pPr>
      <w:r>
        <w:t>CONSIDERANDO Portaria Conjunta SES/SED Nº 983 DE 15/12/2020, que estabelece protocolos de segurança sanitária para o retorno de atividades escolares/educacionais (curriculares e extracurriculares) presenciais para as etapas da Educação Básica, Educação Profissional, Ensino Superior e afins no Estado de Santa Catarina.</w:t>
      </w:r>
    </w:p>
    <w:p>
      <w:pPr>
        <w:pStyle w:val="7"/>
        <w:spacing w:line="360" w:lineRule="auto"/>
        <w:ind w:left="713" w:right="190" w:firstLine="715"/>
        <w:jc w:val="both"/>
        <w:rPr>
          <w:rFonts w:eastAsia="sans-serif"/>
          <w:shd w:val="clear" w:color="auto" w:fill="FFFFFF"/>
        </w:rPr>
      </w:pPr>
      <w:r>
        <w:rPr>
          <w:lang w:val="pt-BR"/>
        </w:rPr>
        <w:t>CONSIDERANDO a R</w:t>
      </w:r>
      <w:r>
        <w:rPr>
          <w:rFonts w:eastAsia="sans-serif"/>
          <w:shd w:val="clear" w:color="auto" w:fill="FFFFFF"/>
        </w:rPr>
        <w:t xml:space="preserve">esolução </w:t>
      </w:r>
      <w:r>
        <w:rPr>
          <w:rFonts w:eastAsia="sans-serif"/>
          <w:shd w:val="clear" w:color="auto" w:fill="FFFFFF"/>
          <w:lang w:val="pt-BR"/>
        </w:rPr>
        <w:t>CNE/CP</w:t>
      </w:r>
      <w:r>
        <w:rPr>
          <w:rFonts w:eastAsia="sans-serif"/>
          <w:shd w:val="clear" w:color="auto" w:fill="FFFFFF"/>
        </w:rPr>
        <w:t xml:space="preserve"> nº 2, de 5</w:t>
      </w:r>
      <w:r>
        <w:rPr>
          <w:rFonts w:eastAsia="sans-serif"/>
          <w:shd w:val="clear" w:color="auto" w:fill="FFFFFF"/>
          <w:lang w:val="pt-BR"/>
        </w:rPr>
        <w:t>/08/2021, que i</w:t>
      </w:r>
      <w:r>
        <w:rPr>
          <w:rFonts w:eastAsia="sans-serif"/>
          <w:shd w:val="clear" w:color="auto" w:fill="FFFFFF"/>
        </w:rPr>
        <w:t>nstitui Diretrizes Nacionais orientadoras para a implementação de medidas no retorno à presencialidade das atividades de ensino e aprendizagem e para a regularização do calendário escolar.</w:t>
      </w:r>
    </w:p>
    <w:p>
      <w:pPr>
        <w:spacing w:before="120" w:after="120" w:line="360" w:lineRule="auto"/>
        <w:ind w:left="709" w:firstLine="708"/>
        <w:jc w:val="both"/>
        <w:rPr>
          <w:sz w:val="24"/>
          <w:szCs w:val="24"/>
        </w:rPr>
      </w:pPr>
      <w:r>
        <w:rPr>
          <w:sz w:val="24"/>
          <w:szCs w:val="24"/>
        </w:rPr>
        <w:t xml:space="preserve">CONSIDERANDO o Decreto Estadual nº 1.408/2021 de 11 de agosto de 2021, que dispõe </w:t>
      </w:r>
      <w:r>
        <w:rPr>
          <w:i/>
          <w:iCs/>
          <w:sz w:val="24"/>
          <w:szCs w:val="24"/>
        </w:rPr>
        <w:t>s</w:t>
      </w:r>
      <w:r>
        <w:rPr>
          <w:rStyle w:val="17"/>
          <w:i w:val="0"/>
          <w:iCs w:val="0"/>
          <w:sz w:val="24"/>
          <w:szCs w:val="24"/>
          <w:shd w:val="clear" w:color="auto" w:fill="FFFFFF"/>
        </w:rPr>
        <w:t>obre as atividades essenciais da Educação e regulamenta as atividades presenciais nas unidades das Redes Pública e Privada relacionadas à Educação Infantil, Ensino Fundamental, Nível Médio, Educação de Jovens e Adultos (EJA), Ensino Técnico, Ensino Superior e afins, durante a pandemia</w:t>
      </w:r>
      <w:r>
        <w:rPr>
          <w:rStyle w:val="17"/>
          <w:sz w:val="24"/>
          <w:szCs w:val="24"/>
          <w:shd w:val="clear" w:color="auto" w:fill="FFFFFF"/>
        </w:rPr>
        <w:t xml:space="preserve"> </w:t>
      </w:r>
      <w:r>
        <w:rPr>
          <w:rStyle w:val="17"/>
          <w:i w:val="0"/>
          <w:iCs w:val="0"/>
          <w:sz w:val="24"/>
          <w:szCs w:val="24"/>
          <w:shd w:val="clear" w:color="auto" w:fill="FFFFFF"/>
        </w:rPr>
        <w:t>de COVID-19</w:t>
      </w:r>
      <w:r>
        <w:rPr>
          <w:rStyle w:val="17"/>
          <w:sz w:val="24"/>
          <w:szCs w:val="24"/>
          <w:shd w:val="clear" w:color="auto" w:fill="FFFFFF"/>
        </w:rPr>
        <w:t>.</w:t>
      </w:r>
      <w:r>
        <w:rPr>
          <w:sz w:val="24"/>
          <w:szCs w:val="24"/>
        </w:rPr>
        <w:t xml:space="preserve"> </w:t>
      </w:r>
    </w:p>
    <w:p>
      <w:pPr>
        <w:pStyle w:val="9"/>
        <w:tabs>
          <w:tab w:val="center" w:pos="0"/>
          <w:tab w:val="clear" w:pos="4419"/>
          <w:tab w:val="clear" w:pos="8838"/>
        </w:tabs>
        <w:spacing w:before="120" w:after="120" w:line="360" w:lineRule="auto"/>
        <w:ind w:left="709"/>
        <w:jc w:val="both"/>
        <w:rPr>
          <w:rFonts w:ascii="Arial" w:hAnsi="Arial" w:cs="Arial"/>
          <w:sz w:val="24"/>
          <w:szCs w:val="24"/>
        </w:rPr>
      </w:pPr>
      <w:r>
        <w:rPr>
          <w:rFonts w:ascii="Arial" w:hAnsi="Arial" w:cs="Arial"/>
          <w:sz w:val="24"/>
          <w:szCs w:val="24"/>
        </w:rPr>
        <w:tab/>
      </w:r>
      <w:r>
        <w:rPr>
          <w:rFonts w:ascii="Arial" w:hAnsi="Arial" w:cs="Arial"/>
          <w:sz w:val="24"/>
          <w:szCs w:val="24"/>
        </w:rPr>
        <w:t>CONSIDERANDO a Portaria Conjunta SES/SED/DCSC nº 1.967 de 11 de agosto de 2021, que estabelece protocolos de segurança sanitária para as atividades escolares/educacionais (curriculares e extracurriculares) presenciais para a Educação Básica, Educação Profissional, Ensino Superior e afins, durante a pandemia da COVID-19.</w:t>
      </w:r>
    </w:p>
    <w:p>
      <w:pPr>
        <w:pStyle w:val="7"/>
        <w:spacing w:before="2" w:line="360" w:lineRule="auto"/>
        <w:ind w:left="713" w:right="191" w:firstLine="715"/>
        <w:jc w:val="both"/>
      </w:pPr>
      <w:r>
        <w:t>CONSIDERANDO o distanciamento mínimo de 1m (um metro) entre estudantes e a capacidade de cada sala de aula de acordo com sua metragem, a Secretaria Municipal de Educação e Cultura comunica que as aulas presenciais iniciarão da seguinte forma na Rede Municipal de Ensino neste ano letivo de</w:t>
      </w:r>
      <w:r>
        <w:rPr>
          <w:spacing w:val="-36"/>
        </w:rPr>
        <w:t xml:space="preserve"> </w:t>
      </w:r>
      <w:r>
        <w:t>2021:</w:t>
      </w:r>
    </w:p>
    <w:p>
      <w:pPr>
        <w:pStyle w:val="24"/>
        <w:numPr>
          <w:ilvl w:val="0"/>
          <w:numId w:val="14"/>
        </w:numPr>
        <w:tabs>
          <w:tab w:val="left" w:pos="988"/>
        </w:tabs>
        <w:spacing w:line="355" w:lineRule="auto"/>
        <w:ind w:right="191" w:firstLine="0"/>
        <w:rPr>
          <w:sz w:val="24"/>
        </w:rPr>
      </w:pPr>
      <w:r>
        <w:rPr>
          <w:sz w:val="24"/>
        </w:rPr>
        <w:t>Será disponibilizado às famílias de todos os estudantes matriculados na Rede Municipal de Ensino, pelos veículos de comunicação (facebook, whatsapp e documento impresso) o Plano de Retorno das Aulas da Rede Municipal de Ensino de Schroeder para o ano letivo de 2021, com o intuito de uma leitura prévia e ciência das orientações gerais para a retomada das atividades</w:t>
      </w:r>
      <w:r>
        <w:rPr>
          <w:spacing w:val="-7"/>
          <w:sz w:val="24"/>
        </w:rPr>
        <w:t xml:space="preserve"> </w:t>
      </w:r>
      <w:r>
        <w:rPr>
          <w:sz w:val="24"/>
        </w:rPr>
        <w:t>escolares.</w:t>
      </w:r>
    </w:p>
    <w:p>
      <w:pPr>
        <w:pStyle w:val="24"/>
        <w:numPr>
          <w:ilvl w:val="0"/>
          <w:numId w:val="14"/>
        </w:numPr>
        <w:tabs>
          <w:tab w:val="left" w:pos="901"/>
        </w:tabs>
        <w:spacing w:before="3" w:line="360" w:lineRule="auto"/>
        <w:ind w:right="190" w:firstLine="0"/>
        <w:rPr>
          <w:rFonts w:eastAsia="Times New Roman"/>
          <w:sz w:val="24"/>
          <w:szCs w:val="24"/>
          <w:lang w:eastAsia="pt-BR"/>
        </w:rPr>
      </w:pPr>
      <w:r>
        <w:rPr>
          <w:sz w:val="24"/>
          <w:lang w:val="pt-BR"/>
        </w:rPr>
        <w:t>As famílias que optaram pelo ensino no formato remoto serão convocadas pela Unidade Escolar para apresentação de atestado médico que comprove que o estudante da Pré-escola (Educação Infantil) e Ensino Fundamental pertence ao grupo de risco para a COVID-19, mantendo a frequência nas aulas no formato remoto.</w:t>
      </w:r>
    </w:p>
    <w:p>
      <w:pPr>
        <w:pStyle w:val="24"/>
        <w:numPr>
          <w:ilvl w:val="0"/>
          <w:numId w:val="14"/>
        </w:numPr>
        <w:tabs>
          <w:tab w:val="left" w:pos="993"/>
        </w:tabs>
        <w:spacing w:line="360" w:lineRule="auto"/>
        <w:ind w:hanging="4"/>
        <w:rPr>
          <w:rFonts w:eastAsia="Times New Roman"/>
          <w:sz w:val="24"/>
          <w:szCs w:val="24"/>
          <w:lang w:eastAsia="pt-BR"/>
        </w:rPr>
      </w:pPr>
      <w:r>
        <w:rPr>
          <w:rFonts w:eastAsia="Times New Roman"/>
          <w:sz w:val="24"/>
          <w:szCs w:val="24"/>
          <w:lang w:eastAsia="pt-BR"/>
        </w:rPr>
        <w:t>Deverão, prioritariamente, exercer suas atividades de ensino de forma remota os estudantes que se enquadrarem nas seguintes condições:</w:t>
      </w:r>
    </w:p>
    <w:p>
      <w:pPr>
        <w:spacing w:line="360" w:lineRule="auto"/>
        <w:ind w:left="709"/>
        <w:jc w:val="both"/>
        <w:rPr>
          <w:rFonts w:eastAsia="Times New Roman"/>
          <w:sz w:val="24"/>
          <w:szCs w:val="24"/>
          <w:lang w:eastAsia="pt-BR"/>
        </w:rPr>
      </w:pPr>
      <w:r>
        <w:rPr>
          <w:rFonts w:eastAsia="Times New Roman"/>
          <w:sz w:val="24"/>
          <w:szCs w:val="24"/>
          <w:lang w:eastAsia="pt-BR"/>
        </w:rPr>
        <w:t>I - gestantes e puérperas;</w:t>
      </w:r>
    </w:p>
    <w:p>
      <w:pPr>
        <w:spacing w:line="360" w:lineRule="auto"/>
        <w:ind w:left="709"/>
        <w:jc w:val="both"/>
        <w:rPr>
          <w:rFonts w:eastAsia="Times New Roman"/>
          <w:sz w:val="24"/>
          <w:szCs w:val="24"/>
          <w:lang w:eastAsia="pt-BR"/>
        </w:rPr>
      </w:pPr>
      <w:r>
        <w:rPr>
          <w:rFonts w:eastAsia="Times New Roman"/>
          <w:sz w:val="24"/>
          <w:szCs w:val="24"/>
          <w:lang w:eastAsia="pt-BR"/>
        </w:rPr>
        <w:t>II - obesidade grave;</w:t>
      </w:r>
    </w:p>
    <w:p>
      <w:pPr>
        <w:spacing w:line="360" w:lineRule="auto"/>
        <w:ind w:left="709"/>
        <w:jc w:val="both"/>
        <w:rPr>
          <w:rFonts w:eastAsia="Times New Roman"/>
          <w:sz w:val="24"/>
          <w:szCs w:val="24"/>
          <w:lang w:eastAsia="pt-BR"/>
        </w:rPr>
      </w:pPr>
      <w:r>
        <w:rPr>
          <w:rFonts w:eastAsia="Times New Roman"/>
          <w:sz w:val="24"/>
          <w:szCs w:val="24"/>
          <w:lang w:eastAsia="pt-BR"/>
        </w:rPr>
        <w:t>III - asma;</w:t>
      </w:r>
    </w:p>
    <w:p>
      <w:pPr>
        <w:spacing w:line="360" w:lineRule="auto"/>
        <w:ind w:left="709"/>
        <w:jc w:val="both"/>
        <w:rPr>
          <w:rFonts w:eastAsia="Times New Roman"/>
          <w:sz w:val="24"/>
          <w:szCs w:val="24"/>
          <w:lang w:eastAsia="pt-BR"/>
        </w:rPr>
      </w:pPr>
      <w:r>
        <w:rPr>
          <w:rFonts w:eastAsia="Times New Roman"/>
          <w:sz w:val="24"/>
          <w:szCs w:val="24"/>
          <w:lang w:eastAsia="pt-BR"/>
        </w:rPr>
        <w:t>IV - doença congênita ou rara ou genética ou autoimune;</w:t>
      </w:r>
    </w:p>
    <w:p>
      <w:pPr>
        <w:spacing w:line="360" w:lineRule="auto"/>
        <w:ind w:left="709"/>
        <w:jc w:val="both"/>
        <w:rPr>
          <w:rFonts w:eastAsia="Times New Roman"/>
          <w:sz w:val="24"/>
          <w:szCs w:val="24"/>
          <w:lang w:eastAsia="pt-BR"/>
        </w:rPr>
      </w:pPr>
      <w:r>
        <w:rPr>
          <w:rFonts w:eastAsia="Times New Roman"/>
          <w:sz w:val="24"/>
          <w:szCs w:val="24"/>
          <w:lang w:eastAsia="pt-BR"/>
        </w:rPr>
        <w:t>V - neoplasias;</w:t>
      </w:r>
    </w:p>
    <w:p>
      <w:pPr>
        <w:spacing w:line="360" w:lineRule="auto"/>
        <w:ind w:left="709"/>
        <w:jc w:val="both"/>
        <w:rPr>
          <w:rFonts w:eastAsia="Times New Roman"/>
          <w:sz w:val="24"/>
          <w:szCs w:val="24"/>
          <w:lang w:eastAsia="pt-BR"/>
        </w:rPr>
      </w:pPr>
      <w:r>
        <w:rPr>
          <w:rFonts w:eastAsia="Times New Roman"/>
          <w:sz w:val="24"/>
          <w:szCs w:val="24"/>
          <w:lang w:eastAsia="pt-BR"/>
        </w:rPr>
        <w:t>VI - imunodeprimidos;</w:t>
      </w:r>
    </w:p>
    <w:p>
      <w:pPr>
        <w:spacing w:line="360" w:lineRule="auto"/>
        <w:ind w:left="709"/>
        <w:jc w:val="both"/>
        <w:rPr>
          <w:rFonts w:eastAsia="Times New Roman"/>
          <w:sz w:val="24"/>
          <w:szCs w:val="24"/>
          <w:lang w:eastAsia="pt-BR"/>
        </w:rPr>
      </w:pPr>
      <w:r>
        <w:rPr>
          <w:rFonts w:eastAsia="Times New Roman"/>
          <w:sz w:val="24"/>
          <w:szCs w:val="24"/>
          <w:lang w:eastAsia="pt-BR"/>
        </w:rPr>
        <w:t>VII - hemoglobinopatia grave;</w:t>
      </w:r>
    </w:p>
    <w:p>
      <w:pPr>
        <w:spacing w:line="360" w:lineRule="auto"/>
        <w:ind w:left="709"/>
        <w:jc w:val="both"/>
        <w:rPr>
          <w:rFonts w:eastAsia="Times New Roman"/>
          <w:sz w:val="24"/>
          <w:szCs w:val="24"/>
          <w:lang w:eastAsia="pt-BR"/>
        </w:rPr>
      </w:pPr>
      <w:r>
        <w:rPr>
          <w:rFonts w:eastAsia="Times New Roman"/>
          <w:sz w:val="24"/>
          <w:szCs w:val="24"/>
          <w:lang w:eastAsia="pt-BR"/>
        </w:rPr>
        <w:t>VIII - doenças cardiovasculares;</w:t>
      </w:r>
    </w:p>
    <w:p>
      <w:pPr>
        <w:spacing w:line="360" w:lineRule="auto"/>
        <w:ind w:left="709"/>
        <w:jc w:val="both"/>
        <w:rPr>
          <w:rFonts w:eastAsia="Times New Roman"/>
          <w:sz w:val="24"/>
          <w:szCs w:val="24"/>
          <w:lang w:eastAsia="pt-BR"/>
        </w:rPr>
      </w:pPr>
      <w:r>
        <w:rPr>
          <w:rFonts w:eastAsia="Times New Roman"/>
          <w:sz w:val="24"/>
          <w:szCs w:val="24"/>
          <w:lang w:eastAsia="pt-BR"/>
        </w:rPr>
        <w:t>IX - doenças neurológicas crônicas;</w:t>
      </w:r>
    </w:p>
    <w:p>
      <w:pPr>
        <w:spacing w:line="360" w:lineRule="auto"/>
        <w:ind w:left="709"/>
        <w:jc w:val="both"/>
        <w:rPr>
          <w:rFonts w:eastAsia="Times New Roman"/>
          <w:sz w:val="24"/>
          <w:szCs w:val="24"/>
          <w:lang w:eastAsia="pt-BR"/>
        </w:rPr>
      </w:pPr>
      <w:r>
        <w:rPr>
          <w:rFonts w:eastAsia="Times New Roman"/>
          <w:sz w:val="24"/>
          <w:szCs w:val="24"/>
          <w:lang w:eastAsia="pt-BR"/>
        </w:rPr>
        <w:t>X - diabetes mellitus.</w:t>
      </w:r>
    </w:p>
    <w:p>
      <w:pPr>
        <w:pStyle w:val="24"/>
        <w:numPr>
          <w:ilvl w:val="0"/>
          <w:numId w:val="15"/>
        </w:numPr>
        <w:tabs>
          <w:tab w:val="left" w:pos="851"/>
        </w:tabs>
        <w:spacing w:line="360" w:lineRule="auto"/>
        <w:ind w:hanging="4"/>
        <w:rPr>
          <w:rFonts w:eastAsia="Times New Roman"/>
          <w:sz w:val="24"/>
          <w:szCs w:val="24"/>
          <w:lang w:eastAsia="pt-BR"/>
        </w:rPr>
      </w:pPr>
      <w:r>
        <w:rPr>
          <w:rFonts w:eastAsia="Times New Roman"/>
          <w:sz w:val="24"/>
          <w:szCs w:val="24"/>
          <w:lang w:eastAsia="pt-BR"/>
        </w:rPr>
        <w:t>Estudantes já imunizados, ainda que estejam enquadrados em grupo de risco, poderão retornar às atividades presenciais após 28 (vinte e oito) dias contados da data da aplicação da dose única ou da segunda dose da vacina contra a COVID-19, de acordo com as orientações de cada fabricante, conforme definido no calendário municipal de vacinação.</w:t>
      </w:r>
    </w:p>
    <w:p>
      <w:pPr>
        <w:pStyle w:val="24"/>
        <w:numPr>
          <w:ilvl w:val="0"/>
          <w:numId w:val="14"/>
        </w:numPr>
        <w:tabs>
          <w:tab w:val="left" w:pos="901"/>
        </w:tabs>
        <w:spacing w:before="3" w:line="348" w:lineRule="auto"/>
        <w:ind w:left="737" w:firstLine="0"/>
      </w:pPr>
      <w:r>
        <w:rPr>
          <w:sz w:val="24"/>
          <w:lang w:val="pt-BR"/>
        </w:rPr>
        <w:t>Estudantes que não possuem indicação médica para frequentar as aulas no formato remoto, deverão retornar ao ensino híbrido, em um prazo de 7 dias a contar da data do comunicado à família.</w:t>
      </w:r>
    </w:p>
    <w:p>
      <w:pPr>
        <w:pStyle w:val="24"/>
        <w:numPr>
          <w:ilvl w:val="0"/>
          <w:numId w:val="14"/>
        </w:numPr>
        <w:tabs>
          <w:tab w:val="left" w:pos="901"/>
        </w:tabs>
        <w:spacing w:before="3" w:line="348" w:lineRule="auto"/>
        <w:ind w:left="737" w:firstLine="0"/>
      </w:pPr>
      <w:r>
        <w:rPr>
          <w:sz w:val="24"/>
          <w:lang w:val="pt-BR"/>
        </w:rPr>
        <w:t>Estudantes de Educação Infantil, turmas de Berçário I, II, Intermediário, Maternal I e Maternal II, as famílias poderão optar pelo ensino no formato remoto ou presencial.</w:t>
      </w:r>
    </w:p>
    <w:p>
      <w:pPr>
        <w:pStyle w:val="7"/>
        <w:spacing w:before="7"/>
        <w:rPr>
          <w:sz w:val="38"/>
        </w:rPr>
      </w:pPr>
    </w:p>
    <w:p>
      <w:pPr>
        <w:pStyle w:val="2"/>
        <w:numPr>
          <w:ilvl w:val="1"/>
          <w:numId w:val="7"/>
        </w:numPr>
        <w:tabs>
          <w:tab w:val="left" w:pos="1609"/>
        </w:tabs>
        <w:rPr>
          <w:color w:val="00AD50"/>
        </w:rPr>
      </w:pPr>
      <w:bookmarkStart w:id="13" w:name="_bookmark3"/>
      <w:bookmarkEnd w:id="13"/>
      <w:bookmarkStart w:id="14" w:name="4.1.SISTEMA_HÍBRIDO_DE_ENSINO"/>
      <w:bookmarkEnd w:id="14"/>
      <w:r>
        <w:rPr>
          <w:color w:val="00AD50"/>
          <w:spacing w:val="8"/>
        </w:rPr>
        <w:t xml:space="preserve">SISTEMA </w:t>
      </w:r>
      <w:r>
        <w:rPr>
          <w:color w:val="00AD50"/>
          <w:spacing w:val="9"/>
        </w:rPr>
        <w:t xml:space="preserve">HÍBRIDO </w:t>
      </w:r>
      <w:r>
        <w:rPr>
          <w:color w:val="00AD50"/>
        </w:rPr>
        <w:t>DE</w:t>
      </w:r>
      <w:r>
        <w:rPr>
          <w:color w:val="00AD50"/>
          <w:spacing w:val="42"/>
        </w:rPr>
        <w:t xml:space="preserve"> </w:t>
      </w:r>
      <w:r>
        <w:rPr>
          <w:color w:val="00AD50"/>
          <w:spacing w:val="7"/>
        </w:rPr>
        <w:t>ENSINO</w:t>
      </w:r>
    </w:p>
    <w:p>
      <w:pPr>
        <w:pStyle w:val="7"/>
        <w:rPr>
          <w:b/>
          <w:sz w:val="26"/>
        </w:rPr>
      </w:pPr>
    </w:p>
    <w:p>
      <w:pPr>
        <w:pStyle w:val="7"/>
        <w:spacing w:before="3"/>
        <w:rPr>
          <w:b/>
          <w:sz w:val="22"/>
        </w:rPr>
      </w:pPr>
    </w:p>
    <w:p>
      <w:pPr>
        <w:pStyle w:val="7"/>
        <w:spacing w:line="360" w:lineRule="auto"/>
        <w:ind w:left="612" w:right="190" w:firstLine="816"/>
        <w:jc w:val="both"/>
      </w:pPr>
      <w:r>
        <w:t xml:space="preserve">Com a nova Portaria Conjunta SES/SED/DCSC nº 1.967, que flexibiliza o distanciamento social, de um metro a um metro e meio, oportuniza-se-á às crianças a oferta do ensino semanal contínuo, de segunda a sexta-feira e também o ensino de forma remota. Os alunos serão atendidos em um único grupo no formato presencial, não sendo mais divididos em grupo A e B, a não ser em casos onde o espaço da sala de aula não comporte o número de alunos no formato presencial, sendo então adotado o sistema de rodízio, com oferta do Ensino Híbrido, conforme necessidade. </w:t>
      </w:r>
    </w:p>
    <w:p>
      <w:pPr>
        <w:pStyle w:val="7"/>
        <w:spacing w:line="360" w:lineRule="auto"/>
        <w:ind w:left="612" w:right="190" w:firstLine="816"/>
        <w:jc w:val="both"/>
      </w:pPr>
      <w:r>
        <w:t>Com vistas à conciliação entre o direito à educação de qualidade e a garantia do direito à saúde, proporcionando a flexibilização do atendimento e da frequência, como medida sanitária, será ofertado o Sistema Híbrido nas Unidades Escolares da Rede Municipal de Ensino. O Ensino Híbrido envolve a combinação entre as atividades realizadas de forma remota e as realizadas de forma presencial, na escola.</w:t>
      </w:r>
    </w:p>
    <w:p>
      <w:pPr>
        <w:pStyle w:val="7"/>
        <w:spacing w:line="360" w:lineRule="auto"/>
        <w:ind w:left="612" w:right="189" w:firstLine="816"/>
        <w:jc w:val="both"/>
      </w:pPr>
      <w:r>
        <w:t>O Ensino Híbrido é uma das maiores tendências da educação no século XXI. Essa nova metodologia tem como objetivo aliar métodos de atividade não presenciais e presenciais. É uma mistura metodológica que impacta a ação do professor em situações de ensino e a ação dos estudantes em situações de</w:t>
      </w:r>
      <w:r>
        <w:rPr>
          <w:spacing w:val="-14"/>
        </w:rPr>
        <w:t xml:space="preserve"> </w:t>
      </w:r>
      <w:r>
        <w:t>aprendizagem.</w:t>
      </w:r>
    </w:p>
    <w:p>
      <w:pPr>
        <w:pStyle w:val="7"/>
        <w:spacing w:line="360" w:lineRule="auto"/>
        <w:ind w:left="612" w:right="190" w:firstLine="708"/>
        <w:jc w:val="both"/>
      </w:pPr>
      <w:r>
        <w:t>O modelo permite adotar a dinâmica das chamadas metodologias ativas, que propõem um aluno mais ativo na construção do próprio conhecimento e um professor com atuação de mediador, que elabora e orienta os desafios de aprendizagem. (NOVA ESCOLA, 2021)</w:t>
      </w:r>
    </w:p>
    <w:p>
      <w:pPr>
        <w:pStyle w:val="7"/>
        <w:spacing w:line="360" w:lineRule="auto"/>
        <w:ind w:left="612" w:right="183" w:firstLine="708"/>
        <w:jc w:val="both"/>
      </w:pPr>
      <w:r>
        <w:rPr>
          <w:color w:val="232424"/>
        </w:rPr>
        <w:t>Essa abordagem gera oportunidades de aprendizagem significativas, já que a turma, presencialmente, consegue explorar um assunto em profundidade e criar a partir  do conhecimento adquirido. Além disso, a proposta respeita o tempo de aprendizagem de cada aluno, já que ele pode selecionar em que ordem acessar os materiais, revê-los sempre que houver uma dificuldade de compreensão e fazer pesquisas paralelas. (NOVA ESCOLA,</w:t>
      </w:r>
      <w:r>
        <w:rPr>
          <w:color w:val="232424"/>
          <w:spacing w:val="-5"/>
        </w:rPr>
        <w:t xml:space="preserve"> </w:t>
      </w:r>
      <w:r>
        <w:rPr>
          <w:color w:val="232424"/>
        </w:rPr>
        <w:t>2016).</w:t>
      </w:r>
    </w:p>
    <w:p>
      <w:pPr>
        <w:pStyle w:val="7"/>
        <w:spacing w:line="360" w:lineRule="auto"/>
        <w:ind w:left="612" w:right="198" w:firstLine="708"/>
        <w:jc w:val="both"/>
      </w:pPr>
      <w:r>
        <w:t>Para a realização das atividades não presenciais, as escolas poderão realizar momentos síncronos e assíncronos. Os momentos síncronos são aqueles nos quais professores e alunos estão conectados ao mesmo tempo, de forma física ou virtual. Já os momentos assíncronos correspondem aos momentos em que docentes e discentes não estão conectados ao mesmo tempo, porém a aprendizagem dos educandos continua se desenvolvendo através de atividades, pesquisas, leitura, entre</w:t>
      </w:r>
      <w:r>
        <w:rPr>
          <w:spacing w:val="-18"/>
        </w:rPr>
        <w:t xml:space="preserve"> </w:t>
      </w:r>
      <w:r>
        <w:t>outros.</w:t>
      </w:r>
    </w:p>
    <w:p>
      <w:pPr>
        <w:pStyle w:val="7"/>
        <w:spacing w:line="360" w:lineRule="auto"/>
        <w:ind w:left="612" w:right="192" w:firstLine="816"/>
        <w:jc w:val="both"/>
      </w:pPr>
      <w:r>
        <w:t>Neste formato, as atividades programadas para o momento assíncrono, oferecerem possibilidades de interação com os conhecimentos, bem como o desenvolvimento e aprimoramento de habilidades. No modelo híbrido, nos momentos de estudo em casa, o estudante passa a assumir o papel de protagonista em seu processo de aprendizagem, realizando</w:t>
      </w:r>
      <w:r>
        <w:rPr>
          <w:spacing w:val="54"/>
        </w:rPr>
        <w:t xml:space="preserve"> </w:t>
      </w:r>
      <w:r>
        <w:t>pesquisas</w:t>
      </w:r>
      <w:r>
        <w:rPr>
          <w:spacing w:val="53"/>
        </w:rPr>
        <w:t xml:space="preserve"> </w:t>
      </w:r>
      <w:r>
        <w:t>e</w:t>
      </w:r>
      <w:r>
        <w:rPr>
          <w:spacing w:val="54"/>
        </w:rPr>
        <w:t xml:space="preserve"> </w:t>
      </w:r>
      <w:r>
        <w:t>trabalhos</w:t>
      </w:r>
      <w:r>
        <w:rPr>
          <w:spacing w:val="54"/>
        </w:rPr>
        <w:t xml:space="preserve"> </w:t>
      </w:r>
      <w:r>
        <w:t>no</w:t>
      </w:r>
      <w:r>
        <w:rPr>
          <w:spacing w:val="53"/>
        </w:rPr>
        <w:t xml:space="preserve"> </w:t>
      </w:r>
      <w:r>
        <w:t>seu</w:t>
      </w:r>
      <w:r>
        <w:rPr>
          <w:spacing w:val="52"/>
        </w:rPr>
        <w:t xml:space="preserve"> </w:t>
      </w:r>
      <w:r>
        <w:t>ritmo</w:t>
      </w:r>
      <w:r>
        <w:rPr>
          <w:spacing w:val="56"/>
        </w:rPr>
        <w:t xml:space="preserve"> </w:t>
      </w:r>
      <w:r>
        <w:t>e</w:t>
      </w:r>
      <w:r>
        <w:rPr>
          <w:spacing w:val="54"/>
        </w:rPr>
        <w:t xml:space="preserve"> </w:t>
      </w:r>
      <w:r>
        <w:t>tempo,</w:t>
      </w:r>
      <w:r>
        <w:rPr>
          <w:spacing w:val="53"/>
        </w:rPr>
        <w:t xml:space="preserve"> </w:t>
      </w:r>
      <w:r>
        <w:t>porém</w:t>
      </w:r>
      <w:r>
        <w:rPr>
          <w:spacing w:val="54"/>
        </w:rPr>
        <w:t xml:space="preserve"> </w:t>
      </w:r>
      <w:r>
        <w:t>tendo</w:t>
      </w:r>
      <w:r>
        <w:rPr>
          <w:spacing w:val="54"/>
        </w:rPr>
        <w:t xml:space="preserve"> </w:t>
      </w:r>
      <w:r>
        <w:t>compromisso</w:t>
      </w:r>
      <w:r>
        <w:rPr>
          <w:spacing w:val="54"/>
        </w:rPr>
        <w:t xml:space="preserve"> </w:t>
      </w:r>
      <w:r>
        <w:t xml:space="preserve">e responsabilidade com seu papel de estudante. As dúvidas que surgirem neste processo de aprendizagem poderão ser divididas com os colegas e professores quando estiver em aula presencial no ambiente escolar. </w:t>
      </w:r>
    </w:p>
    <w:p>
      <w:pPr>
        <w:pStyle w:val="7"/>
        <w:spacing w:before="7"/>
        <w:rPr>
          <w:sz w:val="35"/>
        </w:rPr>
      </w:pPr>
    </w:p>
    <w:p>
      <w:pPr>
        <w:pStyle w:val="2"/>
        <w:spacing w:line="360" w:lineRule="auto"/>
        <w:ind w:left="713" w:right="196"/>
        <w:jc w:val="both"/>
        <w:rPr>
          <w:color w:val="00AE50"/>
        </w:rPr>
      </w:pPr>
      <w:bookmarkStart w:id="15" w:name="4.1.1._AULAS_PRESENCIAIS_(HÍBRIDAS)_PARA"/>
      <w:bookmarkEnd w:id="15"/>
      <w:r>
        <w:rPr>
          <w:color w:val="00AE50"/>
        </w:rPr>
        <w:t>4.1.1. AULAS PRESENCIAIS (HÍBRIDAS) PARA ALUNOS DE TURMAS DE PRÉ I AO 9º ANO E TURMAS DE MATERNAL II ATENDIDOS NOS JARDIM DE INFÂNCIA PINGO DE GENTE, JARDIM DE INFÂNCIA ABELHINHA FELIZ E JARDIM DE INFÂNCIA CANTINHO ALEGRE.</w:t>
      </w:r>
    </w:p>
    <w:p/>
    <w:p>
      <w:pPr>
        <w:pStyle w:val="24"/>
        <w:numPr>
          <w:ilvl w:val="0"/>
          <w:numId w:val="16"/>
        </w:numPr>
        <w:tabs>
          <w:tab w:val="left" w:pos="1134"/>
        </w:tabs>
        <w:spacing w:line="360" w:lineRule="auto"/>
        <w:ind w:right="186" w:hanging="45"/>
        <w:rPr>
          <w:sz w:val="24"/>
        </w:rPr>
      </w:pPr>
      <w:r>
        <w:rPr>
          <w:sz w:val="24"/>
        </w:rPr>
        <w:t xml:space="preserve">As aulas presenciais acontecerão de segunda-feira a sexta-feira, durante 04 horas de atividades na escola. </w:t>
      </w:r>
      <w:bookmarkStart w:id="16" w:name="_Hlk79947883"/>
      <w:r>
        <w:rPr>
          <w:sz w:val="24"/>
        </w:rPr>
        <w:t>O atendimento aos alunos no ensino remoto acontecerá durante os dias de aulas, conforme horário de aula informado pela Unidade Escolar e carga horária de cada professor.</w:t>
      </w:r>
      <w:bookmarkEnd w:id="16"/>
    </w:p>
    <w:p>
      <w:pPr>
        <w:pStyle w:val="24"/>
        <w:tabs>
          <w:tab w:val="left" w:pos="1134"/>
        </w:tabs>
        <w:spacing w:line="360" w:lineRule="auto"/>
        <w:ind w:left="1463" w:right="182" w:firstLine="0"/>
        <w:rPr>
          <w:sz w:val="24"/>
          <w:highlight w:val="yellow"/>
        </w:rPr>
      </w:pPr>
    </w:p>
    <w:p>
      <w:pPr>
        <w:pStyle w:val="24"/>
        <w:numPr>
          <w:ilvl w:val="0"/>
          <w:numId w:val="16"/>
        </w:numPr>
        <w:tabs>
          <w:tab w:val="left" w:pos="1134"/>
        </w:tabs>
        <w:spacing w:line="360" w:lineRule="auto"/>
        <w:ind w:right="182" w:hanging="45"/>
        <w:rPr>
          <w:sz w:val="24"/>
        </w:rPr>
      </w:pPr>
      <w:r>
        <w:rPr>
          <w:sz w:val="24"/>
        </w:rPr>
        <w:t xml:space="preserve">Com base na quantidade de alunos matriculados em cada turma e turno, a Unidade Escolar deverá calcular o número de estudantes para cada ambiente escolar, respeitando </w:t>
      </w:r>
      <w:r>
        <w:rPr>
          <w:rFonts w:eastAsia="Times New Roman"/>
          <w:sz w:val="24"/>
          <w:szCs w:val="24"/>
          <w:lang w:eastAsia="pt-BR"/>
        </w:rPr>
        <w:t xml:space="preserve">o raio de 1m de distanciamento </w:t>
      </w:r>
      <w:r>
        <w:rPr>
          <w:sz w:val="24"/>
        </w:rPr>
        <w:t>entre as pessoas em salas de aula, exceto nos demais espaços, principalmente de alimentação, onde deve ser mantida distância de 1,5 m (um metro e meio) entre as pessoas.</w:t>
      </w:r>
    </w:p>
    <w:p>
      <w:pPr>
        <w:tabs>
          <w:tab w:val="left" w:pos="1134"/>
        </w:tabs>
        <w:spacing w:line="360" w:lineRule="auto"/>
        <w:ind w:right="182"/>
        <w:rPr>
          <w:sz w:val="24"/>
        </w:rPr>
      </w:pPr>
    </w:p>
    <w:p>
      <w:pPr>
        <w:pStyle w:val="24"/>
        <w:tabs>
          <w:tab w:val="left" w:pos="1134"/>
        </w:tabs>
        <w:spacing w:line="360" w:lineRule="auto"/>
        <w:ind w:left="660" w:right="182" w:firstLine="0"/>
        <w:rPr>
          <w:sz w:val="24"/>
        </w:rPr>
      </w:pPr>
      <w:r>
        <w:rPr>
          <w:sz w:val="24"/>
        </w:rPr>
        <w:t>c) Caso a capacidade permit</w:t>
      </w:r>
      <w:r>
        <w:rPr>
          <w:sz w:val="24"/>
          <w:lang w:val="pt-BR"/>
        </w:rPr>
        <w:t>i</w:t>
      </w:r>
      <w:r>
        <w:rPr>
          <w:sz w:val="24"/>
        </w:rPr>
        <w:t xml:space="preserve">da da sala de aula seja inferior ao número de estudantes matriculados, haverá a </w:t>
      </w:r>
      <w:r>
        <w:rPr>
          <w:rFonts w:eastAsia="Times New Roman"/>
          <w:sz w:val="24"/>
          <w:szCs w:val="24"/>
          <w:lang w:eastAsia="pt-BR"/>
        </w:rPr>
        <w:t>alternância de grupos de estudantes para a atividade presencial, quando necessário. O</w:t>
      </w:r>
      <w:r>
        <w:rPr>
          <w:sz w:val="24"/>
        </w:rPr>
        <w:t>s alunos terão rodízio de aula não presencial ou no formato remoto, de modo que o número de estudantes que ultrapassar o limite máximo de capacidade da turma seja o determinante na organização do atendimento de aula presencial, alternando-se os estudantes para este atendimento.</w:t>
      </w:r>
    </w:p>
    <w:p>
      <w:pPr>
        <w:spacing w:line="360" w:lineRule="auto"/>
        <w:ind w:left="851"/>
      </w:pPr>
      <w:r>
        <w:t>Exemplo: Turma de 35 alunos</w:t>
      </w:r>
    </w:p>
    <w:p>
      <w:pPr>
        <w:spacing w:line="360" w:lineRule="auto"/>
        <w:ind w:left="851"/>
      </w:pPr>
      <w:r>
        <w:t>Capacidade da sala de aula: 30 alunos</w:t>
      </w:r>
    </w:p>
    <w:p>
      <w:pPr>
        <w:rPr>
          <w:highlight w:val="yellow"/>
        </w:rPr>
      </w:pPr>
    </w:p>
    <w:tbl>
      <w:tblPr>
        <w:tblStyle w:val="16"/>
        <w:tblW w:w="8494" w:type="dxa"/>
        <w:tblInd w:w="11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1"/>
        <w:gridCol w:w="2831"/>
        <w:gridCol w:w="2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1" w:type="dxa"/>
          </w:tcPr>
          <w:p>
            <w:pPr>
              <w:spacing w:before="120" w:after="120"/>
              <w:jc w:val="center"/>
              <w:rPr>
                <w:b/>
                <w:bCs/>
              </w:rPr>
            </w:pPr>
            <w:r>
              <w:rPr>
                <w:b/>
                <w:bCs/>
              </w:rPr>
              <w:t>SEMANA</w:t>
            </w:r>
          </w:p>
        </w:tc>
        <w:tc>
          <w:tcPr>
            <w:tcW w:w="2831" w:type="dxa"/>
          </w:tcPr>
          <w:p>
            <w:pPr>
              <w:spacing w:before="120" w:after="120"/>
              <w:jc w:val="center"/>
              <w:rPr>
                <w:b/>
                <w:bCs/>
              </w:rPr>
            </w:pPr>
            <w:r>
              <w:rPr>
                <w:b/>
                <w:bCs/>
              </w:rPr>
              <w:t>AULA PRESENCIAL</w:t>
            </w:r>
          </w:p>
        </w:tc>
        <w:tc>
          <w:tcPr>
            <w:tcW w:w="2832" w:type="dxa"/>
          </w:tcPr>
          <w:p>
            <w:pPr>
              <w:spacing w:before="120" w:after="120"/>
              <w:jc w:val="center"/>
              <w:rPr>
                <w:b/>
                <w:bCs/>
              </w:rPr>
            </w:pPr>
            <w:r>
              <w:rPr>
                <w:b/>
                <w:bCs/>
              </w:rPr>
              <w:t>AULA REMOTA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1" w:type="dxa"/>
          </w:tcPr>
          <w:p>
            <w:pPr>
              <w:spacing w:before="120" w:after="120"/>
            </w:pPr>
            <w:r>
              <w:t>1ª semana</w:t>
            </w:r>
          </w:p>
        </w:tc>
        <w:tc>
          <w:tcPr>
            <w:tcW w:w="2831" w:type="dxa"/>
          </w:tcPr>
          <w:p>
            <w:pPr>
              <w:spacing w:before="120" w:after="120"/>
            </w:pPr>
            <w:r>
              <w:t>Alunos 1 a 30</w:t>
            </w:r>
          </w:p>
        </w:tc>
        <w:tc>
          <w:tcPr>
            <w:tcW w:w="2832" w:type="dxa"/>
          </w:tcPr>
          <w:p>
            <w:pPr>
              <w:spacing w:before="120" w:after="120"/>
            </w:pPr>
            <w:r>
              <w:t>Alunos de 31 a 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1" w:type="dxa"/>
          </w:tcPr>
          <w:p>
            <w:pPr>
              <w:spacing w:before="120" w:after="120"/>
            </w:pPr>
            <w:r>
              <w:t>2ª semana</w:t>
            </w:r>
          </w:p>
        </w:tc>
        <w:tc>
          <w:tcPr>
            <w:tcW w:w="2831" w:type="dxa"/>
          </w:tcPr>
          <w:p>
            <w:pPr>
              <w:spacing w:before="120" w:after="120"/>
            </w:pPr>
            <w:r>
              <w:t>Alunos 1 a 25, de 31 a 35</w:t>
            </w:r>
          </w:p>
        </w:tc>
        <w:tc>
          <w:tcPr>
            <w:tcW w:w="2832" w:type="dxa"/>
          </w:tcPr>
          <w:p>
            <w:pPr>
              <w:spacing w:before="120" w:after="120"/>
            </w:pPr>
            <w:r>
              <w:t>Alunos 26 a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1" w:type="dxa"/>
          </w:tcPr>
          <w:p>
            <w:pPr>
              <w:spacing w:before="120" w:after="120"/>
            </w:pPr>
            <w:r>
              <w:t>3ª semana</w:t>
            </w:r>
          </w:p>
        </w:tc>
        <w:tc>
          <w:tcPr>
            <w:tcW w:w="2831" w:type="dxa"/>
          </w:tcPr>
          <w:p>
            <w:pPr>
              <w:spacing w:before="120" w:after="120"/>
            </w:pPr>
            <w:r>
              <w:t>Alunos 1 a 20, 26 a 35</w:t>
            </w:r>
          </w:p>
        </w:tc>
        <w:tc>
          <w:tcPr>
            <w:tcW w:w="2832" w:type="dxa"/>
          </w:tcPr>
          <w:p>
            <w:pPr>
              <w:spacing w:before="120" w:after="120"/>
            </w:pPr>
            <w:r>
              <w:t>Alunos 21 a 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1" w:type="dxa"/>
          </w:tcPr>
          <w:p>
            <w:pPr>
              <w:spacing w:before="120" w:after="120"/>
            </w:pPr>
            <w:r>
              <w:t>4ª semana</w:t>
            </w:r>
          </w:p>
        </w:tc>
        <w:tc>
          <w:tcPr>
            <w:tcW w:w="2831" w:type="dxa"/>
          </w:tcPr>
          <w:p>
            <w:pPr>
              <w:spacing w:before="120" w:after="120"/>
            </w:pPr>
            <w:r>
              <w:t>Alunos 1 a 15, 21 a 35</w:t>
            </w:r>
          </w:p>
        </w:tc>
        <w:tc>
          <w:tcPr>
            <w:tcW w:w="2832" w:type="dxa"/>
          </w:tcPr>
          <w:p>
            <w:pPr>
              <w:spacing w:before="120" w:after="120"/>
            </w:pPr>
            <w:r>
              <w:t>Alunos 16 a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1" w:type="dxa"/>
          </w:tcPr>
          <w:p>
            <w:pPr>
              <w:spacing w:before="120" w:after="120"/>
            </w:pPr>
            <w:r>
              <w:t>5ª semana</w:t>
            </w:r>
          </w:p>
        </w:tc>
        <w:tc>
          <w:tcPr>
            <w:tcW w:w="2831" w:type="dxa"/>
          </w:tcPr>
          <w:p>
            <w:pPr>
              <w:spacing w:before="120" w:after="120"/>
            </w:pPr>
            <w:r>
              <w:t>Alunos 1 a 10, 16 a 35</w:t>
            </w:r>
          </w:p>
        </w:tc>
        <w:tc>
          <w:tcPr>
            <w:tcW w:w="2832" w:type="dxa"/>
          </w:tcPr>
          <w:p>
            <w:pPr>
              <w:spacing w:before="120" w:after="120"/>
            </w:pPr>
            <w:r>
              <w:t>Alunos 11 a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1" w:type="dxa"/>
          </w:tcPr>
          <w:p>
            <w:pPr>
              <w:spacing w:before="120" w:after="120"/>
            </w:pPr>
            <w:r>
              <w:t>6ª semana</w:t>
            </w:r>
          </w:p>
        </w:tc>
        <w:tc>
          <w:tcPr>
            <w:tcW w:w="2831" w:type="dxa"/>
          </w:tcPr>
          <w:p>
            <w:pPr>
              <w:spacing w:before="120" w:after="120"/>
            </w:pPr>
            <w:r>
              <w:t>Alunos 1 a 5, 11 a 35</w:t>
            </w:r>
          </w:p>
        </w:tc>
        <w:tc>
          <w:tcPr>
            <w:tcW w:w="2832" w:type="dxa"/>
          </w:tcPr>
          <w:p>
            <w:pPr>
              <w:spacing w:before="120" w:after="120"/>
            </w:pPr>
            <w:r>
              <w:t>Alunos de 6 a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1" w:type="dxa"/>
          </w:tcPr>
          <w:p>
            <w:pPr>
              <w:spacing w:before="120" w:after="120"/>
            </w:pPr>
            <w:r>
              <w:t>7ª semana</w:t>
            </w:r>
          </w:p>
        </w:tc>
        <w:tc>
          <w:tcPr>
            <w:tcW w:w="2831" w:type="dxa"/>
          </w:tcPr>
          <w:p>
            <w:pPr>
              <w:spacing w:before="120" w:after="120"/>
            </w:pPr>
            <w:r>
              <w:t>Alunos 6 a 35</w:t>
            </w:r>
          </w:p>
        </w:tc>
        <w:tc>
          <w:tcPr>
            <w:tcW w:w="2832" w:type="dxa"/>
          </w:tcPr>
          <w:p>
            <w:pPr>
              <w:spacing w:before="120" w:after="120"/>
              <w:rPr>
                <w:sz w:val="24"/>
              </w:rPr>
            </w:pPr>
            <w:r>
              <w:t>Alunos de 1 a 5</w:t>
            </w:r>
          </w:p>
        </w:tc>
      </w:tr>
    </w:tbl>
    <w:p>
      <w:pPr>
        <w:pStyle w:val="7"/>
        <w:spacing w:before="7"/>
      </w:pPr>
    </w:p>
    <w:p>
      <w:pPr>
        <w:pStyle w:val="24"/>
        <w:numPr>
          <w:ilvl w:val="0"/>
          <w:numId w:val="17"/>
        </w:numPr>
        <w:tabs>
          <w:tab w:val="left" w:pos="1204"/>
        </w:tabs>
        <w:spacing w:before="43" w:line="355" w:lineRule="auto"/>
        <w:ind w:left="1136" w:right="194" w:hanging="425"/>
        <w:rPr>
          <w:rFonts w:ascii="Times New Roman" w:hAnsi="Times New Roman"/>
          <w:sz w:val="24"/>
        </w:rPr>
      </w:pPr>
      <w:r>
        <w:tab/>
      </w:r>
      <w:r>
        <w:rPr>
          <w:sz w:val="24"/>
        </w:rPr>
        <w:t>Havendo a necessidade de se fazer rodízio, os estudantes receberão um quadro mais específico com os grupos e dias que os alunos frequentarão as aulas no formato remoto para a melhor organização e</w:t>
      </w:r>
      <w:r>
        <w:rPr>
          <w:spacing w:val="-25"/>
          <w:sz w:val="24"/>
        </w:rPr>
        <w:t xml:space="preserve"> </w:t>
      </w:r>
      <w:r>
        <w:rPr>
          <w:sz w:val="24"/>
        </w:rPr>
        <w:t>entendimento.</w:t>
      </w:r>
    </w:p>
    <w:p>
      <w:pPr>
        <w:pStyle w:val="7"/>
        <w:spacing w:before="4"/>
        <w:rPr>
          <w:sz w:val="36"/>
        </w:rPr>
      </w:pPr>
    </w:p>
    <w:p>
      <w:pPr>
        <w:pStyle w:val="24"/>
        <w:numPr>
          <w:ilvl w:val="0"/>
          <w:numId w:val="17"/>
        </w:numPr>
        <w:tabs>
          <w:tab w:val="left" w:pos="1136"/>
        </w:tabs>
        <w:spacing w:line="360" w:lineRule="auto"/>
        <w:ind w:left="1136" w:right="189" w:hanging="425"/>
        <w:rPr>
          <w:rFonts w:ascii="Times New Roman" w:hAnsi="Times New Roman"/>
          <w:sz w:val="24"/>
        </w:rPr>
      </w:pPr>
      <w:r>
        <w:rPr>
          <w:sz w:val="24"/>
        </w:rPr>
        <w:t>Nas turmas em que o espaço interno da sala permitir, caso haja alguma escola com número reduzido de alunos em determinada turma, que permita o atendimento sem prever rodízio, os alunos serão atendidos de forma presencial de segunda-feira a sexta-feira, semanalmente. Caso haja demanda de família/alunos que alterem o termo para frequentar o sistema presencial de ensino. Esse formato poderá sofrer</w:t>
      </w:r>
      <w:r>
        <w:rPr>
          <w:spacing w:val="-8"/>
          <w:sz w:val="24"/>
        </w:rPr>
        <w:t xml:space="preserve"> </w:t>
      </w:r>
      <w:r>
        <w:rPr>
          <w:sz w:val="24"/>
        </w:rPr>
        <w:t>alterações no caso de novas matrículas ou retorno de alunos que estavam no sistema remoto para o presencial.</w:t>
      </w:r>
    </w:p>
    <w:p>
      <w:pPr>
        <w:pStyle w:val="7"/>
      </w:pPr>
    </w:p>
    <w:p>
      <w:pPr>
        <w:pStyle w:val="24"/>
        <w:numPr>
          <w:ilvl w:val="0"/>
          <w:numId w:val="17"/>
        </w:numPr>
        <w:tabs>
          <w:tab w:val="left" w:pos="1136"/>
        </w:tabs>
        <w:spacing w:line="360" w:lineRule="auto"/>
        <w:ind w:left="1136" w:right="129" w:hanging="425"/>
        <w:rPr>
          <w:sz w:val="24"/>
        </w:rPr>
      </w:pPr>
      <w:r>
        <w:rPr>
          <w:sz w:val="24"/>
        </w:rPr>
        <w:t>Na falta de Professores para substituição em turmas que o profissional está afastado por se enquadrar nos grupos de risco, ou ainda, em situação de suspeita ou confirmação em decorrência da infecção humana pelo novo Coronavírus (COVID-19), estes alunos devem ser mantidos em atividades remotas até o retorno do Professor afastado temporariamente e/ou substituição por outro</w:t>
      </w:r>
      <w:r>
        <w:rPr>
          <w:spacing w:val="-17"/>
          <w:sz w:val="24"/>
        </w:rPr>
        <w:t xml:space="preserve"> </w:t>
      </w:r>
      <w:r>
        <w:rPr>
          <w:sz w:val="24"/>
        </w:rPr>
        <w:t>professor.</w:t>
      </w:r>
    </w:p>
    <w:p>
      <w:pPr>
        <w:pStyle w:val="7"/>
        <w:rPr>
          <w:sz w:val="26"/>
        </w:rPr>
      </w:pPr>
    </w:p>
    <w:p>
      <w:pPr>
        <w:pStyle w:val="7"/>
        <w:spacing w:before="9"/>
        <w:rPr>
          <w:sz w:val="33"/>
        </w:rPr>
      </w:pPr>
    </w:p>
    <w:p>
      <w:pPr>
        <w:pStyle w:val="2"/>
        <w:spacing w:before="1"/>
        <w:jc w:val="both"/>
        <w:rPr>
          <w:color w:val="00AE50"/>
        </w:rPr>
      </w:pPr>
      <w:bookmarkStart w:id="17" w:name="4.1.2_AULAS_PRESENCIAIS_(HÍBRIDAS)_PARA_"/>
      <w:bookmarkEnd w:id="17"/>
      <w:bookmarkStart w:id="18" w:name="_bookmark4"/>
      <w:bookmarkEnd w:id="18"/>
      <w:r>
        <w:rPr>
          <w:color w:val="00AE50"/>
        </w:rPr>
        <w:t>4.1.2 AULAS PRESENCIAIS (HÍBRIDAS) PARA ALUNOS DE CEIMs</w:t>
      </w:r>
    </w:p>
    <w:p>
      <w:pPr>
        <w:rPr>
          <w:sz w:val="24"/>
        </w:rPr>
      </w:pPr>
    </w:p>
    <w:p>
      <w:pPr>
        <w:pStyle w:val="24"/>
        <w:numPr>
          <w:ilvl w:val="0"/>
          <w:numId w:val="18"/>
        </w:numPr>
        <w:tabs>
          <w:tab w:val="left" w:pos="983"/>
        </w:tabs>
        <w:spacing w:before="139" w:line="360" w:lineRule="auto"/>
        <w:ind w:right="187" w:hanging="45"/>
        <w:rPr>
          <w:sz w:val="24"/>
        </w:rPr>
      </w:pPr>
      <w:r>
        <w:rPr>
          <w:sz w:val="24"/>
        </w:rPr>
        <w:t>As aulas presenciais acontecerão de segunda-feira a sexta-feira, durante 05 horas de atividades, na Unidade Escolar para as crianças. As crianças cujas famílias optaram pelo ensino no formato remoto, receberão o atendimento pedagógico durante o período de aula, informado pela Unidade Escolar e de acordo com carga horária de cada professor(a).</w:t>
      </w:r>
    </w:p>
    <w:p>
      <w:pPr>
        <w:pStyle w:val="24"/>
        <w:numPr>
          <w:ilvl w:val="0"/>
          <w:numId w:val="18"/>
        </w:numPr>
        <w:tabs>
          <w:tab w:val="left" w:pos="947"/>
        </w:tabs>
        <w:spacing w:line="360" w:lineRule="auto"/>
        <w:ind w:right="190" w:firstLine="0"/>
        <w:rPr>
          <w:sz w:val="24"/>
        </w:rPr>
      </w:pPr>
      <w:r>
        <w:rPr>
          <w:sz w:val="24"/>
        </w:rPr>
        <w:t>Para os alunos que frequentam os CEIMs, as crianças serão distribuídas em dois turnos (matutino e vespertino). As crianças que frequentam o período integral deverão optar por um dos turnos, obedecendo ao limite máximo de vagas de cada sala, conforme distanciamento mínimo, e conforme disponibilidade de vaga para o</w:t>
      </w:r>
      <w:r>
        <w:rPr>
          <w:spacing w:val="-18"/>
          <w:sz w:val="24"/>
        </w:rPr>
        <w:t xml:space="preserve"> </w:t>
      </w:r>
      <w:r>
        <w:rPr>
          <w:sz w:val="24"/>
        </w:rPr>
        <w:t>turno.</w:t>
      </w:r>
    </w:p>
    <w:p>
      <w:pPr>
        <w:pStyle w:val="24"/>
        <w:numPr>
          <w:ilvl w:val="0"/>
          <w:numId w:val="18"/>
        </w:numPr>
        <w:tabs>
          <w:tab w:val="left" w:pos="925"/>
        </w:tabs>
        <w:spacing w:before="91" w:line="360" w:lineRule="auto"/>
        <w:ind w:right="197" w:firstLine="0"/>
        <w:rPr>
          <w:sz w:val="24"/>
        </w:rPr>
      </w:pPr>
      <w:r>
        <w:rPr>
          <w:sz w:val="24"/>
        </w:rPr>
        <w:t>As crianças que já frequentam um período (matutino ou vespertino) continuarão no mesmo turno de</w:t>
      </w:r>
      <w:r>
        <w:rPr>
          <w:spacing w:val="-15"/>
          <w:sz w:val="24"/>
        </w:rPr>
        <w:t xml:space="preserve"> </w:t>
      </w:r>
      <w:r>
        <w:rPr>
          <w:sz w:val="24"/>
        </w:rPr>
        <w:t>atendimento.</w:t>
      </w:r>
    </w:p>
    <w:p>
      <w:pPr>
        <w:pStyle w:val="24"/>
        <w:numPr>
          <w:ilvl w:val="0"/>
          <w:numId w:val="18"/>
        </w:numPr>
        <w:tabs>
          <w:tab w:val="left" w:pos="928"/>
        </w:tabs>
        <w:spacing w:line="360" w:lineRule="auto"/>
        <w:ind w:right="187" w:firstLine="0"/>
        <w:rPr>
          <w:sz w:val="24"/>
        </w:rPr>
      </w:pPr>
      <w:r>
        <w:rPr>
          <w:sz w:val="24"/>
        </w:rPr>
        <w:t>Nestes grupos (matutino e vespertino) o atendimento será semanal, não havendo, a princípio, revezamento, ou seja, serão atendidos todas as semanas, de segunda-feira a sexta-feira.</w:t>
      </w:r>
    </w:p>
    <w:p>
      <w:pPr>
        <w:pStyle w:val="24"/>
        <w:numPr>
          <w:ilvl w:val="0"/>
          <w:numId w:val="18"/>
        </w:numPr>
        <w:tabs>
          <w:tab w:val="left" w:pos="916"/>
        </w:tabs>
        <w:spacing w:before="91" w:line="360" w:lineRule="auto"/>
        <w:ind w:right="184" w:firstLine="0"/>
        <w:rPr>
          <w:sz w:val="24"/>
        </w:rPr>
      </w:pPr>
      <w:r>
        <w:rPr>
          <w:sz w:val="24"/>
        </w:rPr>
        <w:t>A Secretaria Municipal de Educação juntamente com a Unidade Escolar, colocam- se no direito de, havendo a real necessidade de garantir o atendimento presencial integral a todas as crianças já matriculadas nos Centros de Educação Infantil Municipais, realizar a modalidade de</w:t>
      </w:r>
      <w:r>
        <w:rPr>
          <w:spacing w:val="-6"/>
          <w:sz w:val="24"/>
        </w:rPr>
        <w:t xml:space="preserve"> </w:t>
      </w:r>
      <w:r>
        <w:rPr>
          <w:sz w:val="24"/>
        </w:rPr>
        <w:t>rodízio.</w:t>
      </w:r>
    </w:p>
    <w:p>
      <w:pPr>
        <w:pStyle w:val="24"/>
        <w:numPr>
          <w:ilvl w:val="0"/>
          <w:numId w:val="18"/>
        </w:numPr>
        <w:tabs>
          <w:tab w:val="left" w:pos="992"/>
        </w:tabs>
        <w:spacing w:before="137" w:line="360" w:lineRule="auto"/>
        <w:ind w:right="355" w:hanging="46"/>
        <w:rPr>
          <w:sz w:val="24"/>
        </w:rPr>
      </w:pPr>
      <w:r>
        <w:rPr>
          <w:sz w:val="24"/>
        </w:rPr>
        <w:t>Cada família receberá um quadro mais específico com os grupos e dias que a</w:t>
      </w:r>
      <w:r>
        <w:rPr>
          <w:spacing w:val="-36"/>
          <w:sz w:val="24"/>
        </w:rPr>
        <w:t xml:space="preserve"> </w:t>
      </w:r>
      <w:r>
        <w:rPr>
          <w:sz w:val="24"/>
        </w:rPr>
        <w:t>criança frequentará as aulas, para melhor organização e</w:t>
      </w:r>
      <w:r>
        <w:rPr>
          <w:spacing w:val="-27"/>
          <w:sz w:val="24"/>
        </w:rPr>
        <w:t xml:space="preserve"> </w:t>
      </w:r>
      <w:r>
        <w:rPr>
          <w:sz w:val="24"/>
        </w:rPr>
        <w:t>entendimento, em caso de rodízio de atendimento.</w:t>
      </w:r>
    </w:p>
    <w:p>
      <w:pPr>
        <w:pStyle w:val="24"/>
        <w:numPr>
          <w:ilvl w:val="0"/>
          <w:numId w:val="18"/>
        </w:numPr>
        <w:tabs>
          <w:tab w:val="left" w:pos="992"/>
        </w:tabs>
        <w:spacing w:line="360" w:lineRule="auto"/>
        <w:ind w:right="190" w:hanging="46"/>
        <w:rPr>
          <w:sz w:val="24"/>
        </w:rPr>
      </w:pPr>
      <w:r>
        <w:rPr>
          <w:sz w:val="24"/>
        </w:rPr>
        <w:t>Na falta de Professores para substituição em turmas que o profissional está afastado por se enquadrar nos grupos de risco, ou ainda, em situação de suspeita ou confirmação em decorrência da infecção humana pelo novo Coronavírus (COVID-19), estes</w:t>
      </w:r>
      <w:r>
        <w:rPr>
          <w:spacing w:val="5"/>
          <w:sz w:val="24"/>
        </w:rPr>
        <w:t xml:space="preserve"> </w:t>
      </w:r>
      <w:r>
        <w:rPr>
          <w:sz w:val="24"/>
        </w:rPr>
        <w:t>alunos</w:t>
      </w:r>
    </w:p>
    <w:p>
      <w:pPr>
        <w:pStyle w:val="7"/>
        <w:spacing w:before="91" w:line="360" w:lineRule="auto"/>
        <w:ind w:left="612" w:right="192"/>
        <w:jc w:val="both"/>
      </w:pPr>
      <w:r>
        <w:t>devem ser mantidos em atividades remotas até o retorno do Professor afastado temporariamente e/ou substituição por outro professor.</w:t>
      </w:r>
    </w:p>
    <w:p>
      <w:pPr>
        <w:pStyle w:val="7"/>
        <w:spacing w:before="11"/>
        <w:rPr>
          <w:sz w:val="35"/>
        </w:rPr>
      </w:pPr>
    </w:p>
    <w:p>
      <w:pPr>
        <w:pStyle w:val="2"/>
        <w:numPr>
          <w:ilvl w:val="1"/>
          <w:numId w:val="7"/>
        </w:numPr>
        <w:tabs>
          <w:tab w:val="left" w:pos="1146"/>
        </w:tabs>
        <w:spacing w:line="360" w:lineRule="auto"/>
        <w:ind w:left="612" w:right="859" w:firstLine="0"/>
        <w:rPr>
          <w:color w:val="00AE50"/>
        </w:rPr>
      </w:pPr>
      <w:bookmarkStart w:id="19" w:name="4.2.AULAS_SOMENTE_REMOTAS_EM_TODOS_OS_NÍ"/>
      <w:bookmarkEnd w:id="19"/>
      <w:bookmarkStart w:id="20" w:name="_bookmark5"/>
      <w:bookmarkEnd w:id="20"/>
      <w:r>
        <w:rPr>
          <w:color w:val="00AE50"/>
        </w:rPr>
        <w:t>AULAS REMOTAS PARA ESTUDANTES DA EDUCAÇÃO BÁSICA OBRIGATÓRIA (4 A 17 ANOS DE IDADE)</w:t>
      </w:r>
    </w:p>
    <w:p/>
    <w:p>
      <w:pPr>
        <w:widowControl/>
        <w:spacing w:line="360" w:lineRule="auto"/>
        <w:ind w:left="567" w:firstLine="702"/>
        <w:jc w:val="both"/>
        <w:rPr>
          <w:rFonts w:eastAsiaTheme="minorEastAsia"/>
          <w:sz w:val="24"/>
          <w:szCs w:val="24"/>
          <w:lang w:val="pt-BR" w:eastAsia="pt-BR"/>
        </w:rPr>
      </w:pPr>
      <w:r>
        <w:rPr>
          <w:rFonts w:eastAsiaTheme="minorEastAsia"/>
          <w:sz w:val="24"/>
          <w:szCs w:val="24"/>
          <w:lang w:val="pt-BR" w:eastAsia="pt-BR"/>
        </w:rPr>
        <w:t>Prioritariamente, deverão exercer as atividades de ensino de forma remota os estudantes que se enquadrarem nas seguintes condições de risco:</w:t>
      </w:r>
    </w:p>
    <w:p>
      <w:pPr>
        <w:widowControl/>
        <w:spacing w:line="360" w:lineRule="auto"/>
        <w:ind w:left="567"/>
        <w:rPr>
          <w:rFonts w:eastAsiaTheme="minorEastAsia"/>
          <w:sz w:val="24"/>
          <w:szCs w:val="24"/>
          <w:lang w:val="pt-BR" w:eastAsia="pt-BR"/>
        </w:rPr>
      </w:pPr>
      <w:r>
        <w:rPr>
          <w:rFonts w:eastAsiaTheme="minorEastAsia"/>
          <w:sz w:val="24"/>
          <w:szCs w:val="24"/>
          <w:lang w:val="pt-BR" w:eastAsia="pt-BR"/>
        </w:rPr>
        <w:t>I – gestantes e puérperas;</w:t>
      </w:r>
    </w:p>
    <w:p>
      <w:pPr>
        <w:pStyle w:val="7"/>
        <w:spacing w:line="360" w:lineRule="auto"/>
        <w:ind w:left="567" w:right="194" w:hanging="45"/>
        <w:jc w:val="both"/>
        <w:rPr>
          <w:rFonts w:eastAsiaTheme="minorEastAsia"/>
          <w:lang w:val="pt-BR" w:eastAsia="pt-BR"/>
        </w:rPr>
      </w:pPr>
      <w:r>
        <w:rPr>
          <w:rFonts w:eastAsiaTheme="minorEastAsia"/>
          <w:lang w:val="pt-BR" w:eastAsia="pt-BR"/>
        </w:rPr>
        <w:t>II – obesidade grave;</w:t>
      </w:r>
      <w:r>
        <w:t xml:space="preserve"> </w:t>
      </w:r>
    </w:p>
    <w:p>
      <w:pPr>
        <w:pStyle w:val="7"/>
        <w:spacing w:line="360" w:lineRule="auto"/>
        <w:ind w:left="567" w:right="194" w:hanging="45"/>
        <w:jc w:val="both"/>
        <w:rPr>
          <w:rFonts w:eastAsiaTheme="minorEastAsia"/>
          <w:lang w:val="pt-BR" w:eastAsia="pt-BR"/>
        </w:rPr>
      </w:pPr>
      <w:r>
        <w:rPr>
          <w:rFonts w:eastAsiaTheme="minorEastAsia"/>
          <w:lang w:val="pt-BR" w:eastAsia="pt-BR"/>
        </w:rPr>
        <w:t>III – asma;</w:t>
      </w:r>
    </w:p>
    <w:p>
      <w:pPr>
        <w:pStyle w:val="7"/>
        <w:spacing w:line="360" w:lineRule="auto"/>
        <w:ind w:left="567" w:right="194" w:hanging="45"/>
        <w:jc w:val="both"/>
        <w:rPr>
          <w:rFonts w:eastAsiaTheme="minorEastAsia"/>
          <w:lang w:val="pt-BR" w:eastAsia="pt-BR"/>
        </w:rPr>
      </w:pPr>
      <w:r>
        <w:rPr>
          <w:rFonts w:eastAsiaTheme="minorEastAsia"/>
          <w:lang w:val="pt-BR" w:eastAsia="pt-BR"/>
        </w:rPr>
        <w:t>IV – doença congênita ou rara ou genética ou autoimune;</w:t>
      </w:r>
    </w:p>
    <w:p>
      <w:pPr>
        <w:pStyle w:val="7"/>
        <w:spacing w:line="360" w:lineRule="auto"/>
        <w:ind w:left="567" w:right="194" w:hanging="45"/>
        <w:jc w:val="both"/>
        <w:rPr>
          <w:rFonts w:eastAsiaTheme="minorEastAsia"/>
          <w:lang w:val="pt-BR" w:eastAsia="pt-BR"/>
        </w:rPr>
      </w:pPr>
      <w:r>
        <w:rPr>
          <w:rFonts w:eastAsiaTheme="minorEastAsia"/>
          <w:lang w:val="pt-BR" w:eastAsia="pt-BR"/>
        </w:rPr>
        <w:t>V – neoplasias;</w:t>
      </w:r>
    </w:p>
    <w:p>
      <w:pPr>
        <w:pStyle w:val="7"/>
        <w:spacing w:line="360" w:lineRule="auto"/>
        <w:ind w:left="567" w:right="194" w:hanging="45"/>
        <w:jc w:val="both"/>
        <w:rPr>
          <w:rFonts w:eastAsiaTheme="minorEastAsia"/>
          <w:lang w:val="pt-BR" w:eastAsia="pt-BR"/>
        </w:rPr>
      </w:pPr>
      <w:r>
        <w:rPr>
          <w:rFonts w:eastAsiaTheme="minorEastAsia"/>
          <w:lang w:val="pt-BR" w:eastAsia="pt-BR"/>
        </w:rPr>
        <w:t>VI – imunodeprimidos;</w:t>
      </w:r>
    </w:p>
    <w:p>
      <w:pPr>
        <w:pStyle w:val="7"/>
        <w:spacing w:line="360" w:lineRule="auto"/>
        <w:ind w:left="612" w:right="194" w:hanging="45"/>
        <w:jc w:val="both"/>
        <w:rPr>
          <w:rFonts w:eastAsiaTheme="minorEastAsia"/>
          <w:lang w:val="pt-BR" w:eastAsia="pt-BR"/>
        </w:rPr>
      </w:pPr>
      <w:r>
        <w:rPr>
          <w:rFonts w:eastAsiaTheme="minorEastAsia"/>
          <w:lang w:val="pt-BR" w:eastAsia="pt-BR"/>
        </w:rPr>
        <w:t>VII – hemoglobinopatia grave;</w:t>
      </w:r>
    </w:p>
    <w:p>
      <w:pPr>
        <w:pStyle w:val="7"/>
        <w:spacing w:line="360" w:lineRule="auto"/>
        <w:ind w:left="612" w:right="194" w:hanging="45"/>
        <w:jc w:val="both"/>
        <w:rPr>
          <w:rFonts w:eastAsiaTheme="minorEastAsia"/>
          <w:lang w:val="pt-BR" w:eastAsia="pt-BR"/>
        </w:rPr>
      </w:pPr>
      <w:r>
        <w:rPr>
          <w:rFonts w:eastAsiaTheme="minorEastAsia"/>
          <w:lang w:val="pt-BR" w:eastAsia="pt-BR"/>
        </w:rPr>
        <w:t>VIII – doenças cardiovasculares;</w:t>
      </w:r>
    </w:p>
    <w:p>
      <w:pPr>
        <w:pStyle w:val="7"/>
        <w:spacing w:line="360" w:lineRule="auto"/>
        <w:ind w:left="612" w:right="194" w:hanging="45"/>
        <w:jc w:val="both"/>
        <w:rPr>
          <w:rFonts w:eastAsiaTheme="minorEastAsia"/>
          <w:lang w:val="pt-BR" w:eastAsia="pt-BR"/>
        </w:rPr>
      </w:pPr>
      <w:r>
        <w:rPr>
          <w:rFonts w:eastAsiaTheme="minorEastAsia"/>
          <w:lang w:val="pt-BR" w:eastAsia="pt-BR"/>
        </w:rPr>
        <w:t>IX – doenças neurológicas crônicas; e</w:t>
      </w:r>
    </w:p>
    <w:p>
      <w:pPr>
        <w:pStyle w:val="7"/>
        <w:spacing w:line="360" w:lineRule="auto"/>
        <w:ind w:left="612" w:right="194" w:hanging="45"/>
        <w:jc w:val="both"/>
        <w:rPr>
          <w:rFonts w:eastAsiaTheme="minorEastAsia"/>
          <w:lang w:val="pt-BR" w:eastAsia="pt-BR"/>
        </w:rPr>
      </w:pPr>
      <w:r>
        <w:rPr>
          <w:rFonts w:eastAsiaTheme="minorEastAsia"/>
          <w:lang w:val="pt-BR" w:eastAsia="pt-BR"/>
        </w:rPr>
        <w:t>X – diabetes mellitus.</w:t>
      </w:r>
    </w:p>
    <w:p>
      <w:pPr>
        <w:pStyle w:val="7"/>
        <w:spacing w:line="360" w:lineRule="auto"/>
        <w:ind w:left="612" w:right="194" w:hanging="45"/>
        <w:jc w:val="both"/>
        <w:rPr>
          <w:rFonts w:eastAsiaTheme="minorEastAsia"/>
          <w:lang w:val="pt-BR" w:eastAsia="pt-BR"/>
        </w:rPr>
      </w:pPr>
    </w:p>
    <w:p>
      <w:pPr>
        <w:pStyle w:val="7"/>
        <w:spacing w:line="360" w:lineRule="auto"/>
        <w:ind w:left="567" w:right="194" w:firstLine="702"/>
        <w:jc w:val="both"/>
        <w:rPr>
          <w:rFonts w:eastAsiaTheme="minorEastAsia"/>
          <w:lang w:val="pt-BR" w:eastAsia="pt-BR"/>
        </w:rPr>
      </w:pPr>
      <w:r>
        <w:rPr>
          <w:rFonts w:eastAsiaTheme="minorEastAsia"/>
          <w:lang w:val="pt-BR" w:eastAsia="pt-BR"/>
        </w:rPr>
        <w:t>Para os estudantes que exercerão suas atividades de ensino de forma remota, deverão apresentar atestado médico de que se enquadram nas condições de risco acima.</w:t>
      </w:r>
    </w:p>
    <w:p>
      <w:pPr>
        <w:pStyle w:val="7"/>
        <w:spacing w:line="360" w:lineRule="auto"/>
        <w:ind w:left="567" w:right="194"/>
        <w:jc w:val="both"/>
        <w:rPr>
          <w:rFonts w:eastAsiaTheme="minorEastAsia"/>
          <w:lang w:val="pt-BR" w:eastAsia="pt-BR"/>
        </w:rPr>
      </w:pPr>
      <w:r>
        <w:rPr>
          <w:rFonts w:eastAsiaTheme="minorEastAsia"/>
          <w:lang w:val="pt-BR" w:eastAsia="pt-BR"/>
        </w:rPr>
        <w:t>Estudantes já imunizados, ainda que estejam enquadrados em grupo de risco, poderão retornar às atividades presenciais após 28 (vinte e oito) dias contados da data da aplicação da dose única ou da segunda dose da vacina contra COVID-19, de acordo com as orientações de cada fabricante, conforme definido no Calendário Municipal de Vacinação.</w:t>
      </w:r>
    </w:p>
    <w:p>
      <w:pPr>
        <w:pStyle w:val="24"/>
        <w:numPr>
          <w:ilvl w:val="2"/>
          <w:numId w:val="7"/>
        </w:numPr>
        <w:tabs>
          <w:tab w:val="left" w:pos="1429"/>
        </w:tabs>
        <w:spacing w:line="360" w:lineRule="auto"/>
        <w:ind w:right="194" w:hanging="360"/>
        <w:rPr>
          <w:sz w:val="24"/>
        </w:rPr>
      </w:pPr>
      <w:r>
        <w:rPr>
          <w:sz w:val="24"/>
        </w:rPr>
        <w:t>Os pais ficam responsáveis em acompanhar e desenvolver as atividades programadas pela escola no ambiente</w:t>
      </w:r>
      <w:r>
        <w:rPr>
          <w:spacing w:val="-32"/>
          <w:sz w:val="24"/>
        </w:rPr>
        <w:t xml:space="preserve"> </w:t>
      </w:r>
      <w:r>
        <w:rPr>
          <w:sz w:val="24"/>
        </w:rPr>
        <w:t>familiar.</w:t>
      </w:r>
    </w:p>
    <w:p>
      <w:pPr>
        <w:pStyle w:val="24"/>
        <w:tabs>
          <w:tab w:val="left" w:pos="1429"/>
        </w:tabs>
        <w:spacing w:line="360" w:lineRule="auto"/>
        <w:ind w:left="1496" w:right="187" w:firstLine="0"/>
        <w:jc w:val="right"/>
        <w:rPr>
          <w:strike/>
          <w:sz w:val="24"/>
        </w:rPr>
      </w:pPr>
    </w:p>
    <w:p>
      <w:pPr>
        <w:pStyle w:val="2"/>
        <w:numPr>
          <w:ilvl w:val="0"/>
          <w:numId w:val="7"/>
        </w:numPr>
        <w:tabs>
          <w:tab w:val="left" w:pos="1040"/>
        </w:tabs>
        <w:spacing w:before="91"/>
        <w:ind w:left="1040"/>
        <w:rPr>
          <w:color w:val="00AD50"/>
        </w:rPr>
      </w:pPr>
      <w:bookmarkStart w:id="21" w:name="5.MEDIDAS_SANITÁRIAS"/>
      <w:bookmarkEnd w:id="21"/>
      <w:bookmarkStart w:id="22" w:name="_bookmark6"/>
      <w:bookmarkEnd w:id="22"/>
      <w:r>
        <w:rPr>
          <w:color w:val="00AD50"/>
          <w:spacing w:val="7"/>
        </w:rPr>
        <w:t>MEDIDAS</w:t>
      </w:r>
      <w:r>
        <w:rPr>
          <w:color w:val="00AD50"/>
          <w:spacing w:val="41"/>
        </w:rPr>
        <w:t xml:space="preserve"> </w:t>
      </w:r>
      <w:r>
        <w:rPr>
          <w:color w:val="00AD50"/>
          <w:spacing w:val="8"/>
        </w:rPr>
        <w:t>SANITÁRIAS</w:t>
      </w:r>
    </w:p>
    <w:p>
      <w:pPr>
        <w:pStyle w:val="7"/>
        <w:rPr>
          <w:b/>
          <w:sz w:val="26"/>
        </w:rPr>
      </w:pPr>
    </w:p>
    <w:p>
      <w:pPr>
        <w:pStyle w:val="7"/>
        <w:rPr>
          <w:b/>
          <w:sz w:val="22"/>
        </w:rPr>
      </w:pPr>
    </w:p>
    <w:p>
      <w:pPr>
        <w:pStyle w:val="7"/>
        <w:spacing w:before="1" w:line="360" w:lineRule="auto"/>
        <w:ind w:left="612" w:right="353" w:firstLine="564"/>
        <w:jc w:val="both"/>
      </w:pPr>
      <w:r>
        <w:t>As medidas sanitárias de proteção e prevenção da COVID-19 deverão ser  seguidas por toda a Comunidade Escolar, ou seja, todos os agentes envolvidos no processo de funcionamento da Instituição: Professores, Alunos, Técnico-Administrativos, Responsáveis por Biblioteca, Auxiliares de Sala, Auxiliares de Serviços Gerais I, Serventes, pais, colaboradores e fornecedores de materiais e</w:t>
      </w:r>
      <w:r>
        <w:rPr>
          <w:spacing w:val="-25"/>
        </w:rPr>
        <w:t xml:space="preserve"> </w:t>
      </w:r>
      <w:r>
        <w:t>insumos.</w:t>
      </w:r>
    </w:p>
    <w:p>
      <w:pPr>
        <w:pStyle w:val="7"/>
        <w:rPr>
          <w:sz w:val="36"/>
        </w:rPr>
      </w:pPr>
    </w:p>
    <w:p>
      <w:pPr>
        <w:pStyle w:val="2"/>
        <w:numPr>
          <w:ilvl w:val="1"/>
          <w:numId w:val="19"/>
        </w:numPr>
        <w:tabs>
          <w:tab w:val="left" w:pos="1320"/>
          <w:tab w:val="left" w:pos="1321"/>
        </w:tabs>
        <w:ind w:hanging="709"/>
        <w:rPr>
          <w:color w:val="00AE50"/>
        </w:rPr>
      </w:pPr>
      <w:bookmarkStart w:id="23" w:name="5.1MEDIDAS_ADMINISTRATIVAS"/>
      <w:bookmarkEnd w:id="23"/>
      <w:bookmarkStart w:id="24" w:name="_bookmark7"/>
      <w:bookmarkEnd w:id="24"/>
      <w:r>
        <w:rPr>
          <w:color w:val="00AE50"/>
        </w:rPr>
        <w:t>MEDIDAS</w:t>
      </w:r>
      <w:r>
        <w:rPr>
          <w:color w:val="00AE50"/>
          <w:spacing w:val="5"/>
        </w:rPr>
        <w:t xml:space="preserve"> </w:t>
      </w:r>
      <w:r>
        <w:rPr>
          <w:color w:val="00AE50"/>
        </w:rPr>
        <w:t>ADMINISTRATIVAS</w:t>
      </w:r>
    </w:p>
    <w:p>
      <w:pPr>
        <w:pStyle w:val="24"/>
        <w:numPr>
          <w:ilvl w:val="0"/>
          <w:numId w:val="20"/>
        </w:numPr>
        <w:tabs>
          <w:tab w:val="left" w:pos="1321"/>
        </w:tabs>
        <w:spacing w:before="139" w:line="360" w:lineRule="auto"/>
        <w:ind w:right="365" w:firstLine="0"/>
        <w:rPr>
          <w:sz w:val="24"/>
        </w:rPr>
      </w:pPr>
      <w:r>
        <w:rPr>
          <w:sz w:val="24"/>
        </w:rPr>
        <w:t>Organizar cada sala de aula, de forma que cada aluno utilize, todos os dias, a mesma mesa e a mesma</w:t>
      </w:r>
      <w:r>
        <w:rPr>
          <w:spacing w:val="-10"/>
          <w:sz w:val="24"/>
        </w:rPr>
        <w:t xml:space="preserve"> </w:t>
      </w:r>
      <w:r>
        <w:rPr>
          <w:sz w:val="24"/>
        </w:rPr>
        <w:t>cadeira;</w:t>
      </w:r>
    </w:p>
    <w:p>
      <w:pPr>
        <w:pStyle w:val="24"/>
        <w:numPr>
          <w:ilvl w:val="0"/>
          <w:numId w:val="20"/>
        </w:numPr>
        <w:tabs>
          <w:tab w:val="left" w:pos="1321"/>
        </w:tabs>
        <w:spacing w:line="360" w:lineRule="auto"/>
        <w:ind w:right="358" w:firstLine="0"/>
        <w:rPr>
          <w:sz w:val="24"/>
        </w:rPr>
      </w:pPr>
      <w:r>
        <w:rPr>
          <w:sz w:val="24"/>
        </w:rPr>
        <w:t>Reenquadrar, dentro do possível, as grades de horários de cada turma, de forma a condensar as aulas do mesmo professor, permitindo que cada professor mude o mínimo possível de</w:t>
      </w:r>
      <w:r>
        <w:rPr>
          <w:spacing w:val="-9"/>
          <w:sz w:val="24"/>
        </w:rPr>
        <w:t xml:space="preserve"> </w:t>
      </w:r>
      <w:r>
        <w:rPr>
          <w:sz w:val="24"/>
        </w:rPr>
        <w:t>sala;</w:t>
      </w:r>
    </w:p>
    <w:p>
      <w:pPr>
        <w:pStyle w:val="24"/>
        <w:numPr>
          <w:ilvl w:val="0"/>
          <w:numId w:val="20"/>
        </w:numPr>
        <w:tabs>
          <w:tab w:val="left" w:pos="1321"/>
        </w:tabs>
        <w:spacing w:line="360" w:lineRule="auto"/>
        <w:ind w:right="362" w:firstLine="0"/>
        <w:rPr>
          <w:sz w:val="24"/>
        </w:rPr>
      </w:pPr>
      <w:r>
        <w:rPr>
          <w:sz w:val="24"/>
        </w:rPr>
        <w:t>Adotar estratégias eficazes de comunicação com a comunidade escolar, priorizando canais virtuais e a audiodescrição para deficientes visuais e LIBRAS para alunos com deficiência</w:t>
      </w:r>
      <w:r>
        <w:rPr>
          <w:spacing w:val="-10"/>
          <w:sz w:val="24"/>
        </w:rPr>
        <w:t xml:space="preserve"> </w:t>
      </w:r>
      <w:r>
        <w:rPr>
          <w:sz w:val="24"/>
        </w:rPr>
        <w:t>auditiva;</w:t>
      </w:r>
    </w:p>
    <w:p>
      <w:pPr>
        <w:pStyle w:val="24"/>
        <w:numPr>
          <w:ilvl w:val="0"/>
          <w:numId w:val="20"/>
        </w:numPr>
        <w:tabs>
          <w:tab w:val="left" w:pos="1321"/>
        </w:tabs>
        <w:spacing w:before="94" w:line="360" w:lineRule="auto"/>
        <w:ind w:right="349" w:firstLine="0"/>
        <w:rPr>
          <w:sz w:val="24"/>
        </w:rPr>
      </w:pPr>
      <w:r>
        <w:rPr>
          <w:sz w:val="24"/>
        </w:rPr>
        <w:t>Atualizar os contatos de emergência dos alunos (também dos responsáveis, quando aplicável), e dos trabalhadores, antes do retorno das aulas, assim como mantê- los permanentemente</w:t>
      </w:r>
      <w:r>
        <w:rPr>
          <w:spacing w:val="-7"/>
          <w:sz w:val="24"/>
        </w:rPr>
        <w:t xml:space="preserve"> </w:t>
      </w:r>
      <w:r>
        <w:rPr>
          <w:sz w:val="24"/>
        </w:rPr>
        <w:t>atualizados;</w:t>
      </w:r>
    </w:p>
    <w:p>
      <w:pPr>
        <w:pStyle w:val="24"/>
        <w:numPr>
          <w:ilvl w:val="0"/>
          <w:numId w:val="20"/>
        </w:numPr>
        <w:tabs>
          <w:tab w:val="left" w:pos="1321"/>
        </w:tabs>
        <w:spacing w:before="1" w:line="360" w:lineRule="auto"/>
        <w:ind w:right="356" w:firstLine="0"/>
        <w:rPr>
          <w:sz w:val="24"/>
        </w:rPr>
      </w:pPr>
      <w:r>
        <w:rPr>
          <w:sz w:val="24"/>
        </w:rPr>
        <w:t>Priorizar reuniões por videoconferência; quando não for possível, reduzir o máximo o número de participantes e sua duração. Em extensão para as pessoas com necessidades especiais, buscar assessoria e suporte dos serviços de Educação  Especial para adequações e acesso às</w:t>
      </w:r>
      <w:r>
        <w:rPr>
          <w:spacing w:val="-20"/>
          <w:sz w:val="24"/>
        </w:rPr>
        <w:t xml:space="preserve"> </w:t>
      </w:r>
      <w:r>
        <w:rPr>
          <w:sz w:val="24"/>
        </w:rPr>
        <w:t>informações;</w:t>
      </w:r>
    </w:p>
    <w:p>
      <w:pPr>
        <w:pStyle w:val="24"/>
        <w:numPr>
          <w:ilvl w:val="0"/>
          <w:numId w:val="20"/>
        </w:numPr>
        <w:tabs>
          <w:tab w:val="left" w:pos="1321"/>
        </w:tabs>
        <w:ind w:left="1320" w:hanging="709"/>
        <w:rPr>
          <w:sz w:val="24"/>
        </w:rPr>
      </w:pPr>
      <w:r>
        <w:rPr>
          <w:sz w:val="24"/>
        </w:rPr>
        <w:t>Suspender as atividades do tipo excursões e passeios</w:t>
      </w:r>
      <w:r>
        <w:rPr>
          <w:spacing w:val="-18"/>
          <w:sz w:val="24"/>
        </w:rPr>
        <w:t xml:space="preserve"> </w:t>
      </w:r>
      <w:r>
        <w:rPr>
          <w:sz w:val="24"/>
        </w:rPr>
        <w:t>externos;</w:t>
      </w:r>
    </w:p>
    <w:p>
      <w:pPr>
        <w:pStyle w:val="24"/>
        <w:numPr>
          <w:ilvl w:val="0"/>
          <w:numId w:val="20"/>
        </w:numPr>
        <w:tabs>
          <w:tab w:val="left" w:pos="1321"/>
        </w:tabs>
        <w:spacing w:before="137" w:line="360" w:lineRule="auto"/>
        <w:ind w:right="360" w:firstLine="0"/>
        <w:rPr>
          <w:sz w:val="24"/>
        </w:rPr>
      </w:pPr>
      <w:r>
        <w:rPr>
          <w:sz w:val="24"/>
        </w:rPr>
        <w:t>Suspender, dentro do estabelecimento de ensino, todas as atividades que envolvam aglomerações, tais como festas, comemorações, reuniões para entrega de avaliações, formaturas, feiras de ciências, apresentações teatrais, entre</w:t>
      </w:r>
      <w:r>
        <w:rPr>
          <w:spacing w:val="-29"/>
          <w:sz w:val="24"/>
        </w:rPr>
        <w:t xml:space="preserve"> </w:t>
      </w:r>
      <w:r>
        <w:rPr>
          <w:sz w:val="24"/>
        </w:rPr>
        <w:t>outras;</w:t>
      </w:r>
    </w:p>
    <w:p>
      <w:pPr>
        <w:pStyle w:val="7"/>
        <w:spacing w:before="1" w:line="360" w:lineRule="auto"/>
        <w:ind w:left="612" w:right="350"/>
        <w:jc w:val="both"/>
      </w:pPr>
      <w:r>
        <w:t>X. Adotar rotinas regulares de orientação  de  alunos  e  trabalhadores  sobre  as medidas de prevenção, monitoramento e controle da transmissão da COVID-19, com ênfase na correta utilização, troca, higienização e descarte de máscaras, bem como na adequada higienização das mãos e de objetos, na manutenção da etiqueta respiratória e no respeito ao distanciamento social seguro, sempre em linguagem acessível para toda a comunidade</w:t>
      </w:r>
      <w:r>
        <w:rPr>
          <w:spacing w:val="-6"/>
        </w:rPr>
        <w:t xml:space="preserve"> </w:t>
      </w:r>
      <w:r>
        <w:t>escolar;</w:t>
      </w:r>
    </w:p>
    <w:p>
      <w:pPr>
        <w:pStyle w:val="24"/>
        <w:numPr>
          <w:ilvl w:val="0"/>
          <w:numId w:val="21"/>
        </w:numPr>
        <w:tabs>
          <w:tab w:val="left" w:pos="1321"/>
        </w:tabs>
        <w:spacing w:before="1" w:line="360" w:lineRule="auto"/>
        <w:ind w:right="358" w:firstLine="0"/>
        <w:rPr>
          <w:sz w:val="24"/>
        </w:rPr>
      </w:pPr>
      <w:r>
        <w:rPr>
          <w:sz w:val="24"/>
        </w:rPr>
        <w:t>Informar as alterações de rotina e mudanças de trajeto e objetos com antecedência aos alunos com deficiência visual e Transtorno de Espectro Autista -</w:t>
      </w:r>
      <w:r>
        <w:rPr>
          <w:spacing w:val="-54"/>
          <w:sz w:val="24"/>
        </w:rPr>
        <w:t xml:space="preserve"> </w:t>
      </w:r>
      <w:r>
        <w:rPr>
          <w:sz w:val="24"/>
        </w:rPr>
        <w:t>TEA;</w:t>
      </w:r>
    </w:p>
    <w:p>
      <w:pPr>
        <w:pStyle w:val="24"/>
        <w:numPr>
          <w:ilvl w:val="0"/>
          <w:numId w:val="21"/>
        </w:numPr>
        <w:tabs>
          <w:tab w:val="left" w:pos="1321"/>
        </w:tabs>
        <w:ind w:left="1320" w:hanging="661"/>
        <w:rPr>
          <w:sz w:val="24"/>
        </w:rPr>
      </w:pPr>
      <w:r>
        <w:rPr>
          <w:sz w:val="24"/>
        </w:rPr>
        <w:t>Comunicar as normas de condutas relativas ao uso dos espaços físicos e</w:t>
      </w:r>
      <w:r>
        <w:rPr>
          <w:spacing w:val="22"/>
          <w:sz w:val="24"/>
        </w:rPr>
        <w:t xml:space="preserve"> </w:t>
      </w:r>
      <w:r>
        <w:rPr>
          <w:sz w:val="24"/>
        </w:rPr>
        <w:t>à</w:t>
      </w:r>
    </w:p>
    <w:p>
      <w:pPr>
        <w:pStyle w:val="7"/>
        <w:spacing w:before="91" w:line="360" w:lineRule="auto"/>
        <w:ind w:left="660" w:right="352"/>
        <w:jc w:val="both"/>
      </w:pPr>
      <w:r>
        <w:t>prevenção e controle da COVID-19, em linguagem acessível à comunidade escolar e, quando aplicável, afixar cartazes com as mesmas normas em locais visíveis e de circulação, tais como: acessos aos estabelecimentos, salas de aula, banheiros, refeitórios, corredores, dentre outros;</w:t>
      </w:r>
    </w:p>
    <w:p>
      <w:pPr>
        <w:pStyle w:val="24"/>
        <w:numPr>
          <w:ilvl w:val="0"/>
          <w:numId w:val="21"/>
        </w:numPr>
        <w:tabs>
          <w:tab w:val="left" w:pos="1321"/>
        </w:tabs>
        <w:spacing w:line="360" w:lineRule="auto"/>
        <w:ind w:right="360" w:firstLine="0"/>
        <w:rPr>
          <w:sz w:val="24"/>
        </w:rPr>
      </w:pPr>
      <w:r>
        <w:rPr>
          <w:sz w:val="24"/>
        </w:rPr>
        <w:t>Conhecer todos os regramentos sanitários vigentes aplicáveis, documentando e evidenciando as ações adotadas pelo estabelecimento de ensino, em decorrência do cumprimento desses</w:t>
      </w:r>
      <w:r>
        <w:rPr>
          <w:spacing w:val="-7"/>
          <w:sz w:val="24"/>
        </w:rPr>
        <w:t xml:space="preserve"> </w:t>
      </w:r>
      <w:r>
        <w:rPr>
          <w:sz w:val="24"/>
        </w:rPr>
        <w:t>regramentos;</w:t>
      </w:r>
    </w:p>
    <w:p>
      <w:pPr>
        <w:pStyle w:val="24"/>
        <w:numPr>
          <w:ilvl w:val="0"/>
          <w:numId w:val="21"/>
        </w:numPr>
        <w:tabs>
          <w:tab w:val="left" w:pos="1321"/>
        </w:tabs>
        <w:spacing w:line="360" w:lineRule="auto"/>
        <w:ind w:right="362" w:firstLine="0"/>
        <w:rPr>
          <w:sz w:val="24"/>
        </w:rPr>
      </w:pPr>
      <w:r>
        <w:rPr>
          <w:sz w:val="24"/>
        </w:rPr>
        <w:t>Assegurar que trabalhadores e alunos do Grupo de Risco permaneçam em casa, sem prejuízo de remuneração e de acompanhamento das aulas,</w:t>
      </w:r>
      <w:r>
        <w:rPr>
          <w:spacing w:val="-38"/>
          <w:sz w:val="24"/>
        </w:rPr>
        <w:t xml:space="preserve"> </w:t>
      </w:r>
      <w:r>
        <w:rPr>
          <w:sz w:val="24"/>
        </w:rPr>
        <w:t>respectivamente;</w:t>
      </w:r>
    </w:p>
    <w:p>
      <w:pPr>
        <w:pStyle w:val="24"/>
        <w:numPr>
          <w:ilvl w:val="0"/>
          <w:numId w:val="21"/>
        </w:numPr>
        <w:tabs>
          <w:tab w:val="left" w:pos="1321"/>
        </w:tabs>
        <w:spacing w:line="360" w:lineRule="auto"/>
        <w:ind w:right="362" w:firstLine="0"/>
        <w:rPr>
          <w:shd w:val="clear" w:color="auto" w:fill="FFFF00"/>
        </w:rPr>
      </w:pPr>
      <w:r>
        <w:rPr>
          <w:sz w:val="24"/>
        </w:rPr>
        <w:t xml:space="preserve">Proibir a entrada e circulação de materiais de divulgação comercial, tais como panfletos, folders e similares no espaço escolar. </w:t>
      </w:r>
    </w:p>
    <w:p>
      <w:pPr>
        <w:pStyle w:val="24"/>
        <w:tabs>
          <w:tab w:val="left" w:pos="1321"/>
        </w:tabs>
        <w:spacing w:line="360" w:lineRule="auto"/>
        <w:ind w:left="660" w:right="362" w:firstLine="0"/>
        <w:rPr>
          <w:sz w:val="24"/>
        </w:rPr>
      </w:pPr>
    </w:p>
    <w:p>
      <w:pPr>
        <w:pStyle w:val="24"/>
        <w:tabs>
          <w:tab w:val="left" w:pos="1321"/>
        </w:tabs>
        <w:spacing w:line="360" w:lineRule="auto"/>
        <w:ind w:left="660" w:right="362" w:firstLine="0"/>
        <w:rPr>
          <w:sz w:val="24"/>
        </w:rPr>
      </w:pPr>
    </w:p>
    <w:p>
      <w:pPr>
        <w:pStyle w:val="24"/>
        <w:tabs>
          <w:tab w:val="left" w:pos="1321"/>
        </w:tabs>
        <w:spacing w:line="360" w:lineRule="auto"/>
        <w:ind w:left="660" w:right="362" w:firstLine="0"/>
        <w:rPr>
          <w:sz w:val="24"/>
        </w:rPr>
      </w:pPr>
    </w:p>
    <w:p>
      <w:pPr>
        <w:pStyle w:val="7"/>
        <w:rPr>
          <w:sz w:val="26"/>
        </w:rPr>
      </w:pPr>
    </w:p>
    <w:p>
      <w:pPr>
        <w:pStyle w:val="7"/>
        <w:spacing w:before="11"/>
        <w:rPr>
          <w:sz w:val="25"/>
        </w:rPr>
      </w:pPr>
    </w:p>
    <w:p>
      <w:pPr>
        <w:pStyle w:val="2"/>
        <w:numPr>
          <w:ilvl w:val="1"/>
          <w:numId w:val="19"/>
        </w:numPr>
        <w:tabs>
          <w:tab w:val="left" w:pos="1276"/>
        </w:tabs>
        <w:ind w:left="1275" w:hanging="664"/>
        <w:jc w:val="both"/>
        <w:rPr>
          <w:color w:val="00AD50"/>
        </w:rPr>
      </w:pPr>
      <w:bookmarkStart w:id="25" w:name="5.2MEDIDAS__DE_DISTANCIAMENTO_SOCIAL"/>
      <w:bookmarkEnd w:id="25"/>
      <w:bookmarkStart w:id="26" w:name="_bookmark8"/>
      <w:bookmarkEnd w:id="26"/>
      <w:r>
        <w:rPr>
          <w:color w:val="00AD50"/>
          <w:spacing w:val="-17"/>
        </w:rPr>
        <w:t>MEDIDAS</w:t>
      </w:r>
      <w:r>
        <w:rPr>
          <w:color w:val="00AD50"/>
          <w:spacing w:val="-17"/>
          <w:lang w:val="pt-BR"/>
        </w:rPr>
        <w:t xml:space="preserve"> </w:t>
      </w:r>
      <w:r>
        <w:rPr>
          <w:color w:val="00AD50"/>
          <w:spacing w:val="-41"/>
        </w:rPr>
        <w:t xml:space="preserve"> </w:t>
      </w:r>
      <w:r>
        <w:rPr>
          <w:color w:val="00AD50"/>
        </w:rPr>
        <w:t>DE</w:t>
      </w:r>
      <w:r>
        <w:rPr>
          <w:color w:val="00AD50"/>
          <w:spacing w:val="-28"/>
        </w:rPr>
        <w:t xml:space="preserve"> </w:t>
      </w:r>
      <w:r>
        <w:rPr>
          <w:color w:val="00AD50"/>
        </w:rPr>
        <w:t>DISTANCIAMENTO</w:t>
      </w:r>
      <w:r>
        <w:rPr>
          <w:color w:val="00AD50"/>
          <w:spacing w:val="-16"/>
        </w:rPr>
        <w:t xml:space="preserve"> </w:t>
      </w:r>
      <w:r>
        <w:rPr>
          <w:color w:val="00AD50"/>
        </w:rPr>
        <w:t>SOCIAL</w:t>
      </w:r>
    </w:p>
    <w:p>
      <w:pPr>
        <w:pStyle w:val="7"/>
        <w:rPr>
          <w:b/>
          <w:sz w:val="26"/>
        </w:rPr>
      </w:pPr>
    </w:p>
    <w:p>
      <w:pPr>
        <w:pStyle w:val="7"/>
        <w:rPr>
          <w:b/>
          <w:sz w:val="22"/>
        </w:rPr>
      </w:pPr>
    </w:p>
    <w:p>
      <w:pPr>
        <w:pStyle w:val="24"/>
        <w:numPr>
          <w:ilvl w:val="2"/>
          <w:numId w:val="19"/>
        </w:numPr>
        <w:tabs>
          <w:tab w:val="left" w:pos="1309"/>
        </w:tabs>
        <w:spacing w:line="360" w:lineRule="auto"/>
        <w:ind w:hanging="337"/>
        <w:rPr>
          <w:sz w:val="24"/>
        </w:rPr>
      </w:pPr>
      <w:r>
        <w:rPr>
          <w:color w:val="201F1F"/>
          <w:sz w:val="24"/>
        </w:rPr>
        <w:t>Manter o distanciamento</w:t>
      </w:r>
      <w:r>
        <w:rPr>
          <w:color w:val="201F1F"/>
          <w:sz w:val="24"/>
          <w:lang w:val="pt-BR"/>
        </w:rPr>
        <w:t xml:space="preserve"> mínimo de 1m (1metro) de raio nas salas de aula</w:t>
      </w:r>
      <w:r>
        <w:rPr>
          <w:color w:val="201F1F"/>
          <w:sz w:val="24"/>
        </w:rPr>
        <w:t xml:space="preserve"> e de 1,5m (um metro e</w:t>
      </w:r>
      <w:r>
        <w:rPr>
          <w:color w:val="201F1F"/>
          <w:spacing w:val="32"/>
          <w:sz w:val="24"/>
        </w:rPr>
        <w:t xml:space="preserve"> </w:t>
      </w:r>
      <w:r>
        <w:rPr>
          <w:color w:val="201F1F"/>
          <w:sz w:val="24"/>
        </w:rPr>
        <w:t>meio)</w:t>
      </w:r>
      <w:r>
        <w:rPr>
          <w:color w:val="201F1F"/>
          <w:sz w:val="24"/>
          <w:lang w:val="pt-BR"/>
        </w:rPr>
        <w:t xml:space="preserve"> no uso de refeitório, corredores e outros espaços externos da Unidade Escolar</w:t>
      </w:r>
      <w:r>
        <w:rPr>
          <w:color w:val="201F1F"/>
          <w:sz w:val="24"/>
        </w:rPr>
        <w:t>;</w:t>
      </w:r>
    </w:p>
    <w:p>
      <w:pPr>
        <w:pStyle w:val="24"/>
        <w:numPr>
          <w:ilvl w:val="2"/>
          <w:numId w:val="19"/>
        </w:numPr>
        <w:tabs>
          <w:tab w:val="left" w:pos="1309"/>
        </w:tabs>
        <w:spacing w:before="139" w:line="360" w:lineRule="auto"/>
        <w:ind w:left="1332" w:right="593" w:hanging="360"/>
        <w:rPr>
          <w:sz w:val="24"/>
        </w:rPr>
      </w:pPr>
      <w:r>
        <w:rPr>
          <w:color w:val="201F1F"/>
          <w:sz w:val="24"/>
        </w:rPr>
        <w:t>Respeitar a marcação de sinalização do distanciamento de 1,5m (um metro e meio) em todas as dependências de uso</w:t>
      </w:r>
      <w:r>
        <w:rPr>
          <w:color w:val="201F1F"/>
          <w:spacing w:val="-42"/>
          <w:sz w:val="24"/>
        </w:rPr>
        <w:t xml:space="preserve"> </w:t>
      </w:r>
      <w:r>
        <w:rPr>
          <w:color w:val="201F1F"/>
          <w:sz w:val="24"/>
        </w:rPr>
        <w:t>coletivo;</w:t>
      </w:r>
    </w:p>
    <w:p>
      <w:pPr>
        <w:pStyle w:val="24"/>
        <w:numPr>
          <w:ilvl w:val="2"/>
          <w:numId w:val="19"/>
        </w:numPr>
        <w:tabs>
          <w:tab w:val="left" w:pos="1309"/>
        </w:tabs>
        <w:spacing w:line="360" w:lineRule="auto"/>
        <w:ind w:left="1332" w:right="199" w:hanging="360"/>
        <w:rPr>
          <w:sz w:val="24"/>
        </w:rPr>
      </w:pPr>
      <w:r>
        <w:rPr>
          <w:sz w:val="24"/>
        </w:rPr>
        <w:t>Respeitar o limite definido para capacidade máxima de pessoas em cada ambiente, em especial, em salas de aulas, bibliotecas, ambientes compartilhados, afixando cartazes informativos nos</w:t>
      </w:r>
      <w:r>
        <w:rPr>
          <w:spacing w:val="-2"/>
          <w:sz w:val="24"/>
        </w:rPr>
        <w:t xml:space="preserve"> </w:t>
      </w:r>
      <w:r>
        <w:rPr>
          <w:sz w:val="24"/>
        </w:rPr>
        <w:t>locais;</w:t>
      </w:r>
    </w:p>
    <w:p>
      <w:pPr>
        <w:pStyle w:val="24"/>
        <w:numPr>
          <w:ilvl w:val="2"/>
          <w:numId w:val="19"/>
        </w:numPr>
        <w:tabs>
          <w:tab w:val="left" w:pos="1309"/>
        </w:tabs>
        <w:spacing w:line="360" w:lineRule="auto"/>
        <w:ind w:left="1332" w:right="188" w:hanging="360"/>
        <w:rPr>
          <w:sz w:val="24"/>
        </w:rPr>
      </w:pPr>
      <w:r>
        <w:rPr>
          <w:sz w:val="24"/>
        </w:rPr>
        <w:t>Os alunos, professores, trabalhadores e visitantes com autorização da direção escolar, devem manter o distanciamento de, no mínimo, 1,5 m (um metro e meio) entre as pessoas em todos os ambientes do estabelecimento de</w:t>
      </w:r>
      <w:r>
        <w:rPr>
          <w:spacing w:val="-21"/>
          <w:sz w:val="24"/>
        </w:rPr>
        <w:t xml:space="preserve"> </w:t>
      </w:r>
      <w:r>
        <w:rPr>
          <w:sz w:val="24"/>
        </w:rPr>
        <w:t>ensino;</w:t>
      </w:r>
    </w:p>
    <w:p>
      <w:pPr>
        <w:pStyle w:val="24"/>
        <w:numPr>
          <w:ilvl w:val="2"/>
          <w:numId w:val="19"/>
        </w:numPr>
        <w:tabs>
          <w:tab w:val="left" w:pos="1309"/>
        </w:tabs>
        <w:ind w:hanging="337"/>
        <w:rPr>
          <w:sz w:val="24"/>
        </w:rPr>
      </w:pPr>
      <w:r>
        <w:rPr>
          <w:sz w:val="24"/>
        </w:rPr>
        <w:t>Divulgar e orientar alunos e trabalhadores que não é</w:t>
      </w:r>
      <w:r>
        <w:rPr>
          <w:spacing w:val="-16"/>
          <w:sz w:val="24"/>
        </w:rPr>
        <w:t xml:space="preserve"> </w:t>
      </w:r>
      <w:r>
        <w:rPr>
          <w:sz w:val="24"/>
        </w:rPr>
        <w:t>permitido:</w:t>
      </w:r>
    </w:p>
    <w:p>
      <w:pPr>
        <w:pStyle w:val="24"/>
        <w:numPr>
          <w:ilvl w:val="2"/>
          <w:numId w:val="19"/>
        </w:numPr>
        <w:tabs>
          <w:tab w:val="left" w:pos="1333"/>
        </w:tabs>
        <w:spacing w:before="135"/>
        <w:ind w:left="1332" w:hanging="361"/>
        <w:rPr>
          <w:sz w:val="24"/>
        </w:rPr>
      </w:pPr>
      <w:r>
        <w:rPr>
          <w:sz w:val="24"/>
        </w:rPr>
        <w:t>Comportamentos sociais tais como aperto de mãos, abraços e</w:t>
      </w:r>
      <w:r>
        <w:rPr>
          <w:spacing w:val="-24"/>
          <w:sz w:val="24"/>
        </w:rPr>
        <w:t xml:space="preserve"> </w:t>
      </w:r>
      <w:r>
        <w:rPr>
          <w:sz w:val="24"/>
        </w:rPr>
        <w:t>beijos;</w:t>
      </w:r>
    </w:p>
    <w:p>
      <w:pPr>
        <w:pStyle w:val="24"/>
        <w:numPr>
          <w:ilvl w:val="2"/>
          <w:numId w:val="19"/>
        </w:numPr>
        <w:tabs>
          <w:tab w:val="left" w:pos="1333"/>
        </w:tabs>
        <w:spacing w:before="141" w:line="360" w:lineRule="auto"/>
        <w:ind w:left="1332" w:right="194" w:hanging="360"/>
        <w:rPr>
          <w:sz w:val="24"/>
        </w:rPr>
      </w:pPr>
      <w:r>
        <w:rPr>
          <w:sz w:val="24"/>
        </w:rPr>
        <w:t>Compartilhar material escolar, como canetas, cadernos, réguas, borrachas entre outros;</w:t>
      </w:r>
    </w:p>
    <w:p>
      <w:pPr>
        <w:pStyle w:val="24"/>
        <w:numPr>
          <w:ilvl w:val="2"/>
          <w:numId w:val="19"/>
        </w:numPr>
        <w:tabs>
          <w:tab w:val="left" w:pos="1333"/>
        </w:tabs>
        <w:spacing w:line="360" w:lineRule="auto"/>
        <w:ind w:left="1332" w:right="201" w:hanging="360"/>
        <w:rPr>
          <w:sz w:val="24"/>
        </w:rPr>
      </w:pPr>
      <w:r>
        <w:rPr>
          <w:sz w:val="24"/>
        </w:rPr>
        <w:t>Compartilhar objetos pessoais, como roupas, escova de cabelo, maquiagens, brinquedos e</w:t>
      </w:r>
      <w:r>
        <w:rPr>
          <w:spacing w:val="-5"/>
          <w:sz w:val="24"/>
        </w:rPr>
        <w:t xml:space="preserve"> </w:t>
      </w:r>
      <w:r>
        <w:rPr>
          <w:sz w:val="24"/>
        </w:rPr>
        <w:t>semelhantes.</w:t>
      </w:r>
    </w:p>
    <w:p>
      <w:pPr>
        <w:pStyle w:val="24"/>
        <w:numPr>
          <w:ilvl w:val="2"/>
          <w:numId w:val="19"/>
        </w:numPr>
        <w:tabs>
          <w:tab w:val="left" w:pos="1332"/>
          <w:tab w:val="left" w:pos="1333"/>
        </w:tabs>
        <w:spacing w:before="1" w:line="360" w:lineRule="auto"/>
        <w:ind w:left="1332" w:right="203" w:hanging="360"/>
        <w:rPr>
          <w:sz w:val="24"/>
        </w:rPr>
      </w:pPr>
      <w:r>
        <w:rPr>
          <w:sz w:val="24"/>
        </w:rPr>
        <w:t>Os alunos devem permanecer somente nas suas salas de aula, evitando espaços comuns e outras salas que não as</w:t>
      </w:r>
      <w:r>
        <w:rPr>
          <w:spacing w:val="-14"/>
          <w:sz w:val="24"/>
        </w:rPr>
        <w:t xml:space="preserve"> </w:t>
      </w:r>
      <w:r>
        <w:rPr>
          <w:sz w:val="24"/>
        </w:rPr>
        <w:t>suas;</w:t>
      </w:r>
    </w:p>
    <w:p>
      <w:pPr>
        <w:pStyle w:val="7"/>
        <w:spacing w:before="10"/>
        <w:rPr>
          <w:sz w:val="35"/>
        </w:rPr>
      </w:pPr>
    </w:p>
    <w:p>
      <w:pPr>
        <w:pStyle w:val="2"/>
        <w:numPr>
          <w:ilvl w:val="1"/>
          <w:numId w:val="19"/>
        </w:numPr>
        <w:tabs>
          <w:tab w:val="left" w:pos="1036"/>
        </w:tabs>
        <w:ind w:left="1035" w:hanging="424"/>
        <w:jc w:val="both"/>
        <w:rPr>
          <w:color w:val="00AD50"/>
        </w:rPr>
      </w:pPr>
      <w:bookmarkStart w:id="27" w:name="_TOC_250017"/>
      <w:r>
        <w:rPr>
          <w:color w:val="00AD50"/>
        </w:rPr>
        <w:t xml:space="preserve">MEDIDAS DE </w:t>
      </w:r>
      <w:r>
        <w:rPr>
          <w:color w:val="00AD50"/>
          <w:spacing w:val="2"/>
        </w:rPr>
        <w:t>HIGIENE</w:t>
      </w:r>
      <w:r>
        <w:rPr>
          <w:color w:val="00AD50"/>
          <w:spacing w:val="28"/>
        </w:rPr>
        <w:t xml:space="preserve"> </w:t>
      </w:r>
      <w:bookmarkEnd w:id="27"/>
      <w:r>
        <w:rPr>
          <w:color w:val="00AD50"/>
          <w:spacing w:val="2"/>
        </w:rPr>
        <w:t>PESSOAL</w:t>
      </w:r>
    </w:p>
    <w:p>
      <w:pPr>
        <w:pStyle w:val="7"/>
        <w:spacing w:before="1"/>
        <w:rPr>
          <w:b/>
          <w:sz w:val="36"/>
        </w:rPr>
      </w:pPr>
    </w:p>
    <w:p>
      <w:pPr>
        <w:pStyle w:val="24"/>
        <w:numPr>
          <w:ilvl w:val="2"/>
          <w:numId w:val="19"/>
        </w:numPr>
        <w:tabs>
          <w:tab w:val="left" w:pos="1308"/>
          <w:tab w:val="left" w:pos="1309"/>
        </w:tabs>
        <w:ind w:hanging="601"/>
        <w:rPr>
          <w:sz w:val="24"/>
        </w:rPr>
      </w:pPr>
      <w:r>
        <w:rPr>
          <w:color w:val="201F1F"/>
          <w:sz w:val="24"/>
        </w:rPr>
        <w:t>Lavar as mãos com água e sabão ou higienizar com álcool</w:t>
      </w:r>
      <w:r>
        <w:rPr>
          <w:color w:val="201F1F"/>
          <w:spacing w:val="2"/>
          <w:sz w:val="24"/>
        </w:rPr>
        <w:t xml:space="preserve"> </w:t>
      </w:r>
      <w:r>
        <w:rPr>
          <w:color w:val="201F1F"/>
          <w:sz w:val="24"/>
        </w:rPr>
        <w:t>70%;</w:t>
      </w:r>
    </w:p>
    <w:p>
      <w:pPr>
        <w:pStyle w:val="24"/>
        <w:numPr>
          <w:ilvl w:val="2"/>
          <w:numId w:val="19"/>
        </w:numPr>
        <w:tabs>
          <w:tab w:val="left" w:pos="1308"/>
          <w:tab w:val="left" w:pos="1309"/>
        </w:tabs>
        <w:spacing w:before="137"/>
        <w:ind w:hanging="601"/>
        <w:rPr>
          <w:sz w:val="24"/>
        </w:rPr>
      </w:pPr>
      <w:r>
        <w:rPr>
          <w:color w:val="201F1F"/>
          <w:sz w:val="24"/>
        </w:rPr>
        <w:t>Seguir os protocolos de higiene da lavagem das</w:t>
      </w:r>
      <w:r>
        <w:rPr>
          <w:color w:val="201F1F"/>
          <w:spacing w:val="2"/>
          <w:sz w:val="24"/>
        </w:rPr>
        <w:t xml:space="preserve"> </w:t>
      </w:r>
      <w:r>
        <w:rPr>
          <w:color w:val="201F1F"/>
          <w:sz w:val="24"/>
        </w:rPr>
        <w:t>mãos;</w:t>
      </w:r>
    </w:p>
    <w:p>
      <w:pPr>
        <w:pStyle w:val="24"/>
        <w:numPr>
          <w:ilvl w:val="2"/>
          <w:numId w:val="19"/>
        </w:numPr>
        <w:tabs>
          <w:tab w:val="left" w:pos="1308"/>
          <w:tab w:val="left" w:pos="1309"/>
        </w:tabs>
        <w:spacing w:before="139"/>
        <w:ind w:hanging="601"/>
        <w:rPr>
          <w:sz w:val="24"/>
        </w:rPr>
      </w:pPr>
      <w:r>
        <w:rPr>
          <w:color w:val="201F1F"/>
          <w:sz w:val="24"/>
        </w:rPr>
        <w:t>Evitar tocar os olhos, nariz e boca sem as mãos estarem</w:t>
      </w:r>
      <w:r>
        <w:rPr>
          <w:color w:val="201F1F"/>
          <w:spacing w:val="-39"/>
          <w:sz w:val="24"/>
        </w:rPr>
        <w:t xml:space="preserve"> </w:t>
      </w:r>
      <w:r>
        <w:rPr>
          <w:color w:val="201F1F"/>
          <w:sz w:val="24"/>
        </w:rPr>
        <w:t>higienizadas;</w:t>
      </w:r>
    </w:p>
    <w:p>
      <w:pPr>
        <w:pStyle w:val="24"/>
        <w:numPr>
          <w:ilvl w:val="2"/>
          <w:numId w:val="19"/>
        </w:numPr>
        <w:tabs>
          <w:tab w:val="left" w:pos="1308"/>
          <w:tab w:val="left" w:pos="1309"/>
        </w:tabs>
        <w:spacing w:before="137"/>
        <w:ind w:hanging="601"/>
        <w:rPr>
          <w:sz w:val="24"/>
        </w:rPr>
      </w:pPr>
      <w:r>
        <w:rPr>
          <w:color w:val="201F1F"/>
          <w:sz w:val="24"/>
        </w:rPr>
        <w:t>Manter as unhas limpas e</w:t>
      </w:r>
      <w:r>
        <w:rPr>
          <w:color w:val="201F1F"/>
          <w:spacing w:val="-24"/>
          <w:sz w:val="24"/>
        </w:rPr>
        <w:t xml:space="preserve"> </w:t>
      </w:r>
      <w:r>
        <w:rPr>
          <w:color w:val="201F1F"/>
          <w:sz w:val="24"/>
        </w:rPr>
        <w:t>cortadas;</w:t>
      </w:r>
    </w:p>
    <w:p>
      <w:pPr>
        <w:pStyle w:val="24"/>
        <w:numPr>
          <w:ilvl w:val="2"/>
          <w:numId w:val="19"/>
        </w:numPr>
        <w:tabs>
          <w:tab w:val="left" w:pos="1308"/>
          <w:tab w:val="left" w:pos="1309"/>
        </w:tabs>
        <w:spacing w:before="139"/>
        <w:rPr>
          <w:sz w:val="24"/>
        </w:rPr>
      </w:pPr>
      <w:r>
        <w:rPr>
          <w:color w:val="201F1F"/>
          <w:spacing w:val="-6"/>
          <w:sz w:val="24"/>
        </w:rPr>
        <w:t>Utilizar</w:t>
      </w:r>
      <w:r>
        <w:rPr>
          <w:color w:val="201F1F"/>
          <w:spacing w:val="29"/>
          <w:sz w:val="24"/>
        </w:rPr>
        <w:t xml:space="preserve"> </w:t>
      </w:r>
      <w:r>
        <w:rPr>
          <w:color w:val="201F1F"/>
          <w:sz w:val="24"/>
        </w:rPr>
        <w:t>a</w:t>
      </w:r>
      <w:r>
        <w:rPr>
          <w:color w:val="201F1F"/>
          <w:spacing w:val="45"/>
          <w:sz w:val="24"/>
        </w:rPr>
        <w:t xml:space="preserve"> </w:t>
      </w:r>
      <w:r>
        <w:rPr>
          <w:color w:val="201F1F"/>
          <w:spacing w:val="-5"/>
          <w:sz w:val="24"/>
        </w:rPr>
        <w:t>máscara,</w:t>
      </w:r>
      <w:r>
        <w:rPr>
          <w:color w:val="201F1F"/>
          <w:spacing w:val="28"/>
          <w:sz w:val="24"/>
        </w:rPr>
        <w:t xml:space="preserve"> </w:t>
      </w:r>
      <w:r>
        <w:rPr>
          <w:color w:val="201F1F"/>
          <w:spacing w:val="-6"/>
          <w:sz w:val="24"/>
        </w:rPr>
        <w:t>conforme</w:t>
      </w:r>
      <w:r>
        <w:rPr>
          <w:color w:val="201F1F"/>
          <w:spacing w:val="31"/>
          <w:sz w:val="24"/>
        </w:rPr>
        <w:t xml:space="preserve"> </w:t>
      </w:r>
      <w:r>
        <w:rPr>
          <w:color w:val="201F1F"/>
          <w:spacing w:val="-6"/>
          <w:sz w:val="24"/>
        </w:rPr>
        <w:t>orientação</w:t>
      </w:r>
      <w:r>
        <w:rPr>
          <w:color w:val="201F1F"/>
          <w:spacing w:val="34"/>
          <w:sz w:val="24"/>
        </w:rPr>
        <w:t xml:space="preserve"> </w:t>
      </w:r>
      <w:r>
        <w:rPr>
          <w:color w:val="201F1F"/>
          <w:sz w:val="24"/>
        </w:rPr>
        <w:t>da</w:t>
      </w:r>
      <w:r>
        <w:rPr>
          <w:color w:val="201F1F"/>
          <w:spacing w:val="43"/>
          <w:sz w:val="24"/>
        </w:rPr>
        <w:t xml:space="preserve"> </w:t>
      </w:r>
      <w:r>
        <w:rPr>
          <w:color w:val="201F1F"/>
          <w:spacing w:val="-6"/>
          <w:sz w:val="24"/>
        </w:rPr>
        <w:t>autoridade</w:t>
      </w:r>
      <w:r>
        <w:rPr>
          <w:color w:val="201F1F"/>
          <w:spacing w:val="31"/>
          <w:sz w:val="24"/>
        </w:rPr>
        <w:t xml:space="preserve"> </w:t>
      </w:r>
      <w:r>
        <w:rPr>
          <w:color w:val="201F1F"/>
          <w:spacing w:val="-6"/>
          <w:sz w:val="24"/>
        </w:rPr>
        <w:t>sanitária,</w:t>
      </w:r>
      <w:r>
        <w:rPr>
          <w:color w:val="201F1F"/>
          <w:spacing w:val="30"/>
          <w:sz w:val="24"/>
        </w:rPr>
        <w:t xml:space="preserve"> </w:t>
      </w:r>
      <w:r>
        <w:rPr>
          <w:color w:val="201F1F"/>
          <w:sz w:val="24"/>
        </w:rPr>
        <w:t>de</w:t>
      </w:r>
      <w:r>
        <w:rPr>
          <w:color w:val="201F1F"/>
          <w:spacing w:val="47"/>
          <w:sz w:val="24"/>
        </w:rPr>
        <w:t xml:space="preserve"> </w:t>
      </w:r>
      <w:r>
        <w:rPr>
          <w:color w:val="201F1F"/>
          <w:spacing w:val="-4"/>
          <w:sz w:val="24"/>
        </w:rPr>
        <w:t>forma</w:t>
      </w:r>
      <w:r>
        <w:rPr>
          <w:color w:val="201F1F"/>
          <w:spacing w:val="31"/>
          <w:sz w:val="24"/>
        </w:rPr>
        <w:t xml:space="preserve"> </w:t>
      </w:r>
      <w:r>
        <w:rPr>
          <w:color w:val="201F1F"/>
          <w:sz w:val="24"/>
        </w:rPr>
        <w:t>a</w:t>
      </w:r>
      <w:r>
        <w:rPr>
          <w:color w:val="201F1F"/>
          <w:spacing w:val="45"/>
          <w:sz w:val="24"/>
        </w:rPr>
        <w:t xml:space="preserve"> </w:t>
      </w:r>
      <w:r>
        <w:rPr>
          <w:color w:val="201F1F"/>
          <w:spacing w:val="-4"/>
          <w:sz w:val="24"/>
        </w:rPr>
        <w:t>cobrir</w:t>
      </w:r>
      <w:r>
        <w:rPr>
          <w:color w:val="201F1F"/>
          <w:spacing w:val="32"/>
          <w:sz w:val="24"/>
        </w:rPr>
        <w:t xml:space="preserve"> </w:t>
      </w:r>
      <w:r>
        <w:rPr>
          <w:color w:val="201F1F"/>
          <w:sz w:val="24"/>
        </w:rPr>
        <w:t>a</w:t>
      </w:r>
    </w:p>
    <w:p>
      <w:pPr>
        <w:pStyle w:val="7"/>
        <w:spacing w:before="91"/>
        <w:ind w:left="1308"/>
        <w:jc w:val="both"/>
      </w:pPr>
      <w:r>
        <w:rPr>
          <w:color w:val="201F1F"/>
        </w:rPr>
        <w:t>boca e o nariz;</w:t>
      </w:r>
    </w:p>
    <w:p>
      <w:pPr>
        <w:pStyle w:val="24"/>
        <w:numPr>
          <w:ilvl w:val="2"/>
          <w:numId w:val="19"/>
        </w:numPr>
        <w:tabs>
          <w:tab w:val="left" w:pos="1309"/>
        </w:tabs>
        <w:spacing w:before="137" w:line="360" w:lineRule="auto"/>
        <w:ind w:right="327"/>
        <w:rPr>
          <w:sz w:val="24"/>
        </w:rPr>
      </w:pPr>
      <w:r>
        <w:rPr>
          <w:color w:val="201F1F"/>
          <w:sz w:val="24"/>
        </w:rPr>
        <w:t>Utilizar os equipamentos de proteção individual, obrigatoriamente, de acordo com a especificidade da</w:t>
      </w:r>
      <w:r>
        <w:rPr>
          <w:color w:val="201F1F"/>
          <w:spacing w:val="-31"/>
          <w:sz w:val="24"/>
        </w:rPr>
        <w:t xml:space="preserve"> </w:t>
      </w:r>
      <w:r>
        <w:rPr>
          <w:color w:val="201F1F"/>
          <w:sz w:val="24"/>
        </w:rPr>
        <w:t>atividade;</w:t>
      </w:r>
    </w:p>
    <w:p>
      <w:pPr>
        <w:pStyle w:val="24"/>
        <w:numPr>
          <w:ilvl w:val="2"/>
          <w:numId w:val="19"/>
        </w:numPr>
        <w:tabs>
          <w:tab w:val="left" w:pos="1309"/>
        </w:tabs>
        <w:spacing w:line="360" w:lineRule="auto"/>
        <w:ind w:right="199"/>
        <w:rPr>
          <w:sz w:val="24"/>
        </w:rPr>
      </w:pPr>
      <w:r>
        <w:rPr>
          <w:color w:val="201F1F"/>
          <w:sz w:val="24"/>
        </w:rPr>
        <w:t>Manter o cabelo preso e evitar acessórios pessoais (bonés, brincos, colares, pulseiras, relógios,</w:t>
      </w:r>
      <w:r>
        <w:rPr>
          <w:color w:val="201F1F"/>
          <w:spacing w:val="-28"/>
          <w:sz w:val="24"/>
        </w:rPr>
        <w:t xml:space="preserve"> </w:t>
      </w:r>
      <w:r>
        <w:rPr>
          <w:color w:val="201F1F"/>
          <w:sz w:val="24"/>
        </w:rPr>
        <w:t>anéis);</w:t>
      </w:r>
    </w:p>
    <w:p>
      <w:pPr>
        <w:pStyle w:val="24"/>
        <w:numPr>
          <w:ilvl w:val="2"/>
          <w:numId w:val="19"/>
        </w:numPr>
        <w:tabs>
          <w:tab w:val="left" w:pos="1309"/>
        </w:tabs>
        <w:spacing w:line="360" w:lineRule="auto"/>
        <w:ind w:right="199"/>
        <w:rPr>
          <w:sz w:val="24"/>
        </w:rPr>
      </w:pPr>
      <w:r>
        <w:rPr>
          <w:sz w:val="24"/>
        </w:rPr>
        <w:t>Disponibilizar em pontos estratégicos, em diversos ambientes do estabelecimento de ensino, dispensadores de álcool 70%, devendo ser orientada e estimulada a constante higienização das</w:t>
      </w:r>
      <w:r>
        <w:rPr>
          <w:spacing w:val="-11"/>
          <w:sz w:val="24"/>
        </w:rPr>
        <w:t xml:space="preserve"> </w:t>
      </w:r>
      <w:r>
        <w:rPr>
          <w:sz w:val="24"/>
        </w:rPr>
        <w:t>mãos;</w:t>
      </w:r>
    </w:p>
    <w:p>
      <w:pPr>
        <w:pStyle w:val="24"/>
        <w:numPr>
          <w:ilvl w:val="2"/>
          <w:numId w:val="19"/>
        </w:numPr>
        <w:tabs>
          <w:tab w:val="left" w:pos="1309"/>
        </w:tabs>
        <w:spacing w:line="360" w:lineRule="auto"/>
        <w:ind w:right="187"/>
        <w:rPr>
          <w:sz w:val="24"/>
        </w:rPr>
      </w:pPr>
      <w:r>
        <w:rPr>
          <w:sz w:val="24"/>
        </w:rPr>
        <w:t>Orientar e estimular os alunos e trabalhadores à aplicação da “etiqueta da tosse”, ou seja, ao tossir e espirrar, cubra a boca e o nariz com um lenço descartável  e lave as mãos com água e sabão assim que possível. Na falta de um lenço, use o antebraço, nunca as</w:t>
      </w:r>
      <w:r>
        <w:rPr>
          <w:spacing w:val="-11"/>
          <w:sz w:val="24"/>
        </w:rPr>
        <w:t xml:space="preserve"> </w:t>
      </w:r>
      <w:r>
        <w:rPr>
          <w:sz w:val="24"/>
        </w:rPr>
        <w:t>mãos;</w:t>
      </w:r>
    </w:p>
    <w:p>
      <w:pPr>
        <w:pStyle w:val="24"/>
        <w:numPr>
          <w:ilvl w:val="2"/>
          <w:numId w:val="19"/>
        </w:numPr>
        <w:tabs>
          <w:tab w:val="left" w:pos="1309"/>
        </w:tabs>
        <w:spacing w:line="439" w:lineRule="auto"/>
        <w:ind w:right="264" w:hanging="600"/>
        <w:rPr>
          <w:sz w:val="24"/>
        </w:rPr>
      </w:pPr>
      <w:r>
        <w:rPr>
          <w:sz w:val="24"/>
        </w:rPr>
        <w:t>Orientar alunos e trabalhadores a usar lenços descartáveis para higiene nasal e bucal e a descartá-los imediatamente em lixeira com</w:t>
      </w:r>
      <w:r>
        <w:rPr>
          <w:spacing w:val="-10"/>
          <w:sz w:val="24"/>
        </w:rPr>
        <w:t xml:space="preserve"> </w:t>
      </w:r>
      <w:r>
        <w:rPr>
          <w:sz w:val="24"/>
        </w:rPr>
        <w:t>tampa;</w:t>
      </w:r>
    </w:p>
    <w:p>
      <w:pPr>
        <w:pStyle w:val="24"/>
        <w:numPr>
          <w:ilvl w:val="2"/>
          <w:numId w:val="19"/>
        </w:numPr>
        <w:tabs>
          <w:tab w:val="left" w:pos="1309"/>
        </w:tabs>
        <w:spacing w:before="45" w:line="360" w:lineRule="auto"/>
        <w:ind w:right="199"/>
        <w:rPr>
          <w:sz w:val="24"/>
        </w:rPr>
      </w:pPr>
      <w:r>
        <w:rPr>
          <w:sz w:val="24"/>
        </w:rPr>
        <w:t>Orientar alunos com deficiência visual a realizarem a higiene das mãos bem como de sua bengala de uso pessoal após a utilização, principalmente ao andar em espaços</w:t>
      </w:r>
      <w:r>
        <w:rPr>
          <w:spacing w:val="-6"/>
          <w:sz w:val="24"/>
        </w:rPr>
        <w:t xml:space="preserve"> </w:t>
      </w:r>
      <w:r>
        <w:rPr>
          <w:sz w:val="24"/>
        </w:rPr>
        <w:t>abertos.</w:t>
      </w:r>
    </w:p>
    <w:p>
      <w:pPr>
        <w:pStyle w:val="24"/>
        <w:numPr>
          <w:ilvl w:val="2"/>
          <w:numId w:val="19"/>
        </w:numPr>
        <w:tabs>
          <w:tab w:val="left" w:pos="1309"/>
        </w:tabs>
        <w:spacing w:line="270" w:lineRule="exact"/>
        <w:ind w:hanging="601"/>
        <w:rPr>
          <w:color w:val="201F1F"/>
          <w:sz w:val="24"/>
        </w:rPr>
      </w:pPr>
      <w:r>
        <w:rPr>
          <w:color w:val="201F1F"/>
          <w:sz w:val="24"/>
        </w:rPr>
        <w:t>Não compartilhar</w:t>
      </w:r>
      <w:r>
        <w:rPr>
          <w:color w:val="201F1F"/>
          <w:spacing w:val="-7"/>
          <w:sz w:val="24"/>
        </w:rPr>
        <w:t xml:space="preserve"> </w:t>
      </w:r>
      <w:r>
        <w:rPr>
          <w:color w:val="201F1F"/>
          <w:sz w:val="24"/>
        </w:rPr>
        <w:t>objetos.</w:t>
      </w:r>
    </w:p>
    <w:p>
      <w:pPr>
        <w:pStyle w:val="24"/>
        <w:numPr>
          <w:ilvl w:val="2"/>
          <w:numId w:val="19"/>
        </w:numPr>
        <w:tabs>
          <w:tab w:val="left" w:pos="1308"/>
          <w:tab w:val="left" w:pos="1309"/>
        </w:tabs>
        <w:spacing w:before="144"/>
        <w:ind w:hanging="601"/>
        <w:rPr>
          <w:sz w:val="24"/>
        </w:rPr>
      </w:pPr>
      <w:r>
        <w:rPr>
          <w:sz w:val="24"/>
        </w:rPr>
        <w:t>Higienizar sistematicamente as mãos, especialmente nas seguintes</w:t>
      </w:r>
      <w:r>
        <w:rPr>
          <w:spacing w:val="-38"/>
          <w:sz w:val="24"/>
        </w:rPr>
        <w:t xml:space="preserve"> </w:t>
      </w:r>
      <w:r>
        <w:rPr>
          <w:sz w:val="24"/>
        </w:rPr>
        <w:t>situações:</w:t>
      </w:r>
    </w:p>
    <w:p>
      <w:pPr>
        <w:pStyle w:val="24"/>
        <w:numPr>
          <w:ilvl w:val="3"/>
          <w:numId w:val="19"/>
        </w:numPr>
        <w:tabs>
          <w:tab w:val="left" w:pos="2015"/>
        </w:tabs>
        <w:spacing w:before="137"/>
        <w:ind w:hanging="251"/>
        <w:jc w:val="left"/>
        <w:rPr>
          <w:sz w:val="24"/>
        </w:rPr>
      </w:pPr>
      <w:r>
        <w:rPr>
          <w:sz w:val="24"/>
        </w:rPr>
        <w:t>após o uso de transporte</w:t>
      </w:r>
      <w:r>
        <w:rPr>
          <w:spacing w:val="-7"/>
          <w:sz w:val="24"/>
        </w:rPr>
        <w:t xml:space="preserve"> </w:t>
      </w:r>
      <w:r>
        <w:rPr>
          <w:sz w:val="24"/>
        </w:rPr>
        <w:t>público;</w:t>
      </w:r>
    </w:p>
    <w:p>
      <w:pPr>
        <w:pStyle w:val="24"/>
        <w:numPr>
          <w:ilvl w:val="3"/>
          <w:numId w:val="19"/>
        </w:numPr>
        <w:tabs>
          <w:tab w:val="left" w:pos="2015"/>
        </w:tabs>
        <w:spacing w:before="136"/>
        <w:ind w:hanging="251"/>
        <w:jc w:val="left"/>
        <w:rPr>
          <w:sz w:val="24"/>
        </w:rPr>
      </w:pPr>
      <w:r>
        <w:rPr>
          <w:sz w:val="24"/>
        </w:rPr>
        <w:t>ao chegar ao estabelecimento de</w:t>
      </w:r>
      <w:r>
        <w:rPr>
          <w:spacing w:val="-7"/>
          <w:sz w:val="24"/>
        </w:rPr>
        <w:t xml:space="preserve"> </w:t>
      </w:r>
      <w:r>
        <w:rPr>
          <w:sz w:val="24"/>
        </w:rPr>
        <w:t>ensino;</w:t>
      </w:r>
    </w:p>
    <w:p>
      <w:pPr>
        <w:pStyle w:val="24"/>
        <w:numPr>
          <w:ilvl w:val="3"/>
          <w:numId w:val="19"/>
        </w:numPr>
        <w:tabs>
          <w:tab w:val="left" w:pos="2015"/>
        </w:tabs>
        <w:spacing w:before="135" w:line="338" w:lineRule="auto"/>
        <w:ind w:right="892" w:hanging="250"/>
        <w:jc w:val="left"/>
        <w:rPr>
          <w:sz w:val="24"/>
        </w:rPr>
      </w:pPr>
      <w:r>
        <w:rPr>
          <w:sz w:val="24"/>
        </w:rPr>
        <w:t>após tocar em superfícies tais como: maçanetas das portas, corrimãos, botões de elevadores,</w:t>
      </w:r>
      <w:r>
        <w:rPr>
          <w:spacing w:val="-9"/>
          <w:sz w:val="24"/>
        </w:rPr>
        <w:t xml:space="preserve"> </w:t>
      </w:r>
      <w:r>
        <w:rPr>
          <w:sz w:val="24"/>
        </w:rPr>
        <w:t>interruptores;</w:t>
      </w:r>
    </w:p>
    <w:p>
      <w:pPr>
        <w:pStyle w:val="24"/>
        <w:numPr>
          <w:ilvl w:val="3"/>
          <w:numId w:val="19"/>
        </w:numPr>
        <w:tabs>
          <w:tab w:val="left" w:pos="2015"/>
        </w:tabs>
        <w:spacing w:before="24"/>
        <w:ind w:hanging="251"/>
        <w:jc w:val="left"/>
        <w:rPr>
          <w:sz w:val="24"/>
        </w:rPr>
      </w:pPr>
      <w:r>
        <w:rPr>
          <w:sz w:val="24"/>
        </w:rPr>
        <w:t>após tossir, espirrar e/ou assoar o</w:t>
      </w:r>
      <w:r>
        <w:rPr>
          <w:spacing w:val="-2"/>
          <w:sz w:val="24"/>
        </w:rPr>
        <w:t xml:space="preserve"> </w:t>
      </w:r>
      <w:r>
        <w:rPr>
          <w:sz w:val="24"/>
        </w:rPr>
        <w:t>nariz;</w:t>
      </w:r>
    </w:p>
    <w:p>
      <w:pPr>
        <w:pStyle w:val="24"/>
        <w:numPr>
          <w:ilvl w:val="3"/>
          <w:numId w:val="19"/>
        </w:numPr>
        <w:tabs>
          <w:tab w:val="left" w:pos="2015"/>
        </w:tabs>
        <w:spacing w:before="133"/>
        <w:ind w:hanging="251"/>
        <w:jc w:val="left"/>
        <w:rPr>
          <w:sz w:val="24"/>
        </w:rPr>
      </w:pPr>
      <w:r>
        <w:rPr>
          <w:sz w:val="24"/>
        </w:rPr>
        <w:t>antes e após o uso do</w:t>
      </w:r>
      <w:r>
        <w:rPr>
          <w:spacing w:val="-16"/>
          <w:sz w:val="24"/>
        </w:rPr>
        <w:t xml:space="preserve"> </w:t>
      </w:r>
      <w:r>
        <w:rPr>
          <w:sz w:val="24"/>
        </w:rPr>
        <w:t>banheiro;</w:t>
      </w:r>
    </w:p>
    <w:p>
      <w:pPr>
        <w:pStyle w:val="24"/>
        <w:numPr>
          <w:ilvl w:val="3"/>
          <w:numId w:val="19"/>
        </w:numPr>
        <w:tabs>
          <w:tab w:val="left" w:pos="1988"/>
        </w:tabs>
        <w:spacing w:before="135"/>
        <w:ind w:left="1988" w:hanging="224"/>
        <w:jc w:val="left"/>
        <w:rPr>
          <w:sz w:val="24"/>
        </w:rPr>
      </w:pPr>
      <w:r>
        <w:rPr>
          <w:sz w:val="24"/>
        </w:rPr>
        <w:t>antes de manipular</w:t>
      </w:r>
      <w:r>
        <w:rPr>
          <w:spacing w:val="-9"/>
          <w:sz w:val="24"/>
        </w:rPr>
        <w:t xml:space="preserve"> </w:t>
      </w:r>
      <w:r>
        <w:rPr>
          <w:sz w:val="24"/>
        </w:rPr>
        <w:t>alimentos;</w:t>
      </w:r>
    </w:p>
    <w:p>
      <w:pPr>
        <w:pStyle w:val="24"/>
        <w:numPr>
          <w:ilvl w:val="3"/>
          <w:numId w:val="19"/>
        </w:numPr>
        <w:tabs>
          <w:tab w:val="left" w:pos="2015"/>
        </w:tabs>
        <w:spacing w:before="134"/>
        <w:ind w:hanging="251"/>
        <w:jc w:val="left"/>
        <w:rPr>
          <w:sz w:val="24"/>
        </w:rPr>
      </w:pPr>
      <w:r>
        <w:rPr>
          <w:sz w:val="24"/>
        </w:rPr>
        <w:t>antes de tocar em utensílios</w:t>
      </w:r>
      <w:r>
        <w:rPr>
          <w:spacing w:val="-11"/>
          <w:sz w:val="24"/>
        </w:rPr>
        <w:t xml:space="preserve"> </w:t>
      </w:r>
      <w:r>
        <w:rPr>
          <w:sz w:val="24"/>
        </w:rPr>
        <w:t>higienizados;</w:t>
      </w:r>
    </w:p>
    <w:p>
      <w:pPr>
        <w:pStyle w:val="24"/>
        <w:numPr>
          <w:ilvl w:val="3"/>
          <w:numId w:val="19"/>
        </w:numPr>
        <w:tabs>
          <w:tab w:val="left" w:pos="2015"/>
        </w:tabs>
        <w:spacing w:before="133"/>
        <w:ind w:hanging="251"/>
        <w:jc w:val="left"/>
        <w:rPr>
          <w:sz w:val="24"/>
        </w:rPr>
      </w:pPr>
      <w:r>
        <w:rPr>
          <w:sz w:val="24"/>
        </w:rPr>
        <w:t>antes e após alimentar os</w:t>
      </w:r>
      <w:r>
        <w:rPr>
          <w:spacing w:val="-12"/>
          <w:sz w:val="24"/>
        </w:rPr>
        <w:t xml:space="preserve"> </w:t>
      </w:r>
      <w:r>
        <w:rPr>
          <w:sz w:val="24"/>
        </w:rPr>
        <w:t>alunos;</w:t>
      </w:r>
    </w:p>
    <w:p>
      <w:pPr>
        <w:pStyle w:val="24"/>
        <w:numPr>
          <w:ilvl w:val="3"/>
          <w:numId w:val="19"/>
        </w:numPr>
        <w:tabs>
          <w:tab w:val="left" w:pos="1976"/>
        </w:tabs>
        <w:spacing w:before="135"/>
        <w:ind w:left="1976" w:hanging="212"/>
        <w:jc w:val="left"/>
        <w:rPr>
          <w:sz w:val="24"/>
        </w:rPr>
      </w:pPr>
      <w:r>
        <w:rPr>
          <w:sz w:val="24"/>
        </w:rPr>
        <w:t>antes das</w:t>
      </w:r>
      <w:r>
        <w:rPr>
          <w:spacing w:val="-10"/>
          <w:sz w:val="24"/>
        </w:rPr>
        <w:t xml:space="preserve"> </w:t>
      </w:r>
      <w:r>
        <w:rPr>
          <w:sz w:val="24"/>
        </w:rPr>
        <w:t>refeições;</w:t>
      </w:r>
    </w:p>
    <w:p>
      <w:pPr>
        <w:pStyle w:val="24"/>
        <w:numPr>
          <w:ilvl w:val="3"/>
          <w:numId w:val="19"/>
        </w:numPr>
        <w:tabs>
          <w:tab w:val="left" w:pos="1976"/>
        </w:tabs>
        <w:spacing w:before="134"/>
        <w:ind w:left="1976" w:hanging="212"/>
        <w:jc w:val="left"/>
        <w:rPr>
          <w:sz w:val="24"/>
        </w:rPr>
      </w:pPr>
      <w:r>
        <w:rPr>
          <w:sz w:val="24"/>
        </w:rPr>
        <w:t>antes e após cuidar de</w:t>
      </w:r>
      <w:r>
        <w:rPr>
          <w:spacing w:val="-18"/>
          <w:sz w:val="24"/>
        </w:rPr>
        <w:t xml:space="preserve"> </w:t>
      </w:r>
      <w:r>
        <w:rPr>
          <w:sz w:val="24"/>
        </w:rPr>
        <w:t>ferimentos;</w:t>
      </w:r>
    </w:p>
    <w:p>
      <w:pPr>
        <w:pStyle w:val="24"/>
        <w:numPr>
          <w:ilvl w:val="3"/>
          <w:numId w:val="19"/>
        </w:numPr>
        <w:tabs>
          <w:tab w:val="left" w:pos="2015"/>
        </w:tabs>
        <w:spacing w:before="133" w:line="343" w:lineRule="auto"/>
        <w:ind w:right="758" w:hanging="250"/>
        <w:jc w:val="left"/>
        <w:rPr>
          <w:sz w:val="24"/>
        </w:rPr>
      </w:pPr>
      <w:r>
        <w:rPr>
          <w:sz w:val="24"/>
        </w:rPr>
        <w:t>após a limpeza de um local e/ou utilizar vassouras, panos e materiais de higienização;</w:t>
      </w:r>
    </w:p>
    <w:p>
      <w:pPr>
        <w:pStyle w:val="24"/>
        <w:numPr>
          <w:ilvl w:val="3"/>
          <w:numId w:val="19"/>
        </w:numPr>
        <w:tabs>
          <w:tab w:val="left" w:pos="1976"/>
        </w:tabs>
        <w:spacing w:before="20"/>
        <w:ind w:left="1976" w:hanging="212"/>
        <w:jc w:val="left"/>
        <w:rPr>
          <w:sz w:val="24"/>
        </w:rPr>
      </w:pPr>
      <w:r>
        <w:rPr>
          <w:sz w:val="24"/>
        </w:rPr>
        <w:t>após remover lixo e outros resíduos;</w:t>
      </w:r>
    </w:p>
    <w:p>
      <w:pPr>
        <w:pStyle w:val="24"/>
        <w:numPr>
          <w:ilvl w:val="3"/>
          <w:numId w:val="19"/>
        </w:numPr>
        <w:tabs>
          <w:tab w:val="left" w:pos="2015"/>
        </w:tabs>
        <w:spacing w:before="135"/>
        <w:ind w:hanging="251"/>
        <w:jc w:val="left"/>
        <w:rPr>
          <w:sz w:val="24"/>
        </w:rPr>
      </w:pPr>
      <w:r>
        <w:rPr>
          <w:sz w:val="24"/>
        </w:rPr>
        <w:t>após troca de</w:t>
      </w:r>
      <w:r>
        <w:rPr>
          <w:spacing w:val="-8"/>
          <w:sz w:val="24"/>
        </w:rPr>
        <w:t xml:space="preserve"> </w:t>
      </w:r>
      <w:r>
        <w:rPr>
          <w:sz w:val="24"/>
        </w:rPr>
        <w:t>sapatos;</w:t>
      </w:r>
    </w:p>
    <w:p>
      <w:pPr>
        <w:pStyle w:val="24"/>
        <w:numPr>
          <w:ilvl w:val="3"/>
          <w:numId w:val="19"/>
        </w:numPr>
        <w:tabs>
          <w:tab w:val="left" w:pos="2015"/>
        </w:tabs>
        <w:spacing w:before="134"/>
        <w:ind w:hanging="251"/>
        <w:jc w:val="left"/>
        <w:rPr>
          <w:sz w:val="24"/>
        </w:rPr>
      </w:pPr>
      <w:r>
        <w:rPr>
          <w:sz w:val="24"/>
        </w:rPr>
        <w:t>antes e após o uso dos espaços</w:t>
      </w:r>
      <w:r>
        <w:rPr>
          <w:spacing w:val="-15"/>
          <w:sz w:val="24"/>
        </w:rPr>
        <w:t xml:space="preserve"> </w:t>
      </w:r>
      <w:r>
        <w:rPr>
          <w:sz w:val="24"/>
        </w:rPr>
        <w:t>coletivos;</w:t>
      </w:r>
    </w:p>
    <w:p>
      <w:pPr>
        <w:pStyle w:val="24"/>
        <w:numPr>
          <w:ilvl w:val="3"/>
          <w:numId w:val="19"/>
        </w:numPr>
        <w:tabs>
          <w:tab w:val="left" w:pos="2015"/>
        </w:tabs>
        <w:spacing w:before="135"/>
        <w:ind w:hanging="251"/>
        <w:jc w:val="left"/>
        <w:rPr>
          <w:sz w:val="24"/>
        </w:rPr>
      </w:pPr>
      <w:r>
        <w:rPr>
          <w:sz w:val="24"/>
        </w:rPr>
        <w:t>antes de iniciar e após uma nova</w:t>
      </w:r>
      <w:r>
        <w:rPr>
          <w:spacing w:val="-15"/>
          <w:sz w:val="24"/>
        </w:rPr>
        <w:t xml:space="preserve"> </w:t>
      </w:r>
      <w:r>
        <w:rPr>
          <w:sz w:val="24"/>
        </w:rPr>
        <w:t>atividade.</w:t>
      </w:r>
    </w:p>
    <w:p>
      <w:pPr>
        <w:pStyle w:val="7"/>
        <w:rPr>
          <w:sz w:val="20"/>
        </w:rPr>
      </w:pPr>
    </w:p>
    <w:p>
      <w:pPr>
        <w:pStyle w:val="7"/>
        <w:spacing w:before="6"/>
        <w:rPr>
          <w:sz w:val="27"/>
        </w:rPr>
      </w:pPr>
    </w:p>
    <w:p>
      <w:pPr>
        <w:pStyle w:val="2"/>
        <w:numPr>
          <w:ilvl w:val="1"/>
          <w:numId w:val="19"/>
        </w:numPr>
        <w:tabs>
          <w:tab w:val="left" w:pos="1460"/>
        </w:tabs>
        <w:spacing w:before="92"/>
        <w:ind w:left="1460" w:hanging="404"/>
        <w:rPr>
          <w:color w:val="00AD50"/>
        </w:rPr>
      </w:pPr>
      <w:bookmarkStart w:id="28" w:name="_TOC_250016"/>
      <w:r>
        <w:rPr>
          <w:color w:val="00AD50"/>
        </w:rPr>
        <w:t>MEDIDAS PARA O USO DA</w:t>
      </w:r>
      <w:r>
        <w:rPr>
          <w:color w:val="00AD50"/>
          <w:spacing w:val="-3"/>
        </w:rPr>
        <w:t xml:space="preserve"> </w:t>
      </w:r>
      <w:bookmarkEnd w:id="28"/>
      <w:r>
        <w:rPr>
          <w:color w:val="00AD50"/>
        </w:rPr>
        <w:t>MÁSCARA</w:t>
      </w:r>
    </w:p>
    <w:p>
      <w:pPr>
        <w:pStyle w:val="7"/>
        <w:rPr>
          <w:b/>
          <w:sz w:val="26"/>
        </w:rPr>
      </w:pPr>
    </w:p>
    <w:p>
      <w:pPr>
        <w:pStyle w:val="7"/>
        <w:spacing w:before="8"/>
        <w:rPr>
          <w:b/>
          <w:sz w:val="29"/>
        </w:rPr>
      </w:pPr>
    </w:p>
    <w:p>
      <w:pPr>
        <w:pStyle w:val="7"/>
        <w:spacing w:before="1" w:line="360" w:lineRule="auto"/>
        <w:ind w:left="612" w:right="192" w:firstLine="640"/>
        <w:jc w:val="both"/>
      </w:pPr>
      <w:r>
        <w:t>O coronavírus pode ser espalhado por gotículas suspensas no ar quando pessoas infectadas conversam, tossem ou espirram. Essas gotículas podem ter sua formação diminuída pelo uso de máscaras. Estas máscaras atuam como barreiras físicas, pois o  seu efeito protetor diminui a exposição e o risco de infecção para a população em</w:t>
      </w:r>
      <w:r>
        <w:rPr>
          <w:spacing w:val="-51"/>
        </w:rPr>
        <w:t xml:space="preserve"> </w:t>
      </w:r>
      <w:r>
        <w:rPr>
          <w:spacing w:val="-51"/>
          <w:lang w:val="pt-BR"/>
        </w:rPr>
        <w:t xml:space="preserve"> </w:t>
      </w:r>
      <w:r>
        <w:t>geral.</w:t>
      </w:r>
    </w:p>
    <w:p>
      <w:pPr>
        <w:pStyle w:val="7"/>
        <w:spacing w:line="360" w:lineRule="auto"/>
        <w:ind w:left="612" w:right="202"/>
        <w:jc w:val="both"/>
        <w:rPr>
          <w:lang w:val="pt-BR"/>
        </w:rPr>
      </w:pPr>
      <w:r>
        <w:rPr>
          <w:b/>
        </w:rPr>
        <w:t>IMPORTANTE</w:t>
      </w:r>
      <w:r>
        <w:t>: mesmo de máscara, mantenha distância mínima de 1 (um) metro de  outra</w:t>
      </w:r>
      <w:r>
        <w:rPr>
          <w:spacing w:val="-7"/>
        </w:rPr>
        <w:t xml:space="preserve"> </w:t>
      </w:r>
      <w:r>
        <w:t>pessoa</w:t>
      </w:r>
      <w:r>
        <w:rPr>
          <w:lang w:val="pt-BR"/>
        </w:rPr>
        <w:t xml:space="preserve"> nas salas de aula e de 1,5m (um metro e meio) em espaços externos.</w:t>
      </w:r>
    </w:p>
    <w:p>
      <w:pPr>
        <w:pStyle w:val="7"/>
        <w:spacing w:line="360" w:lineRule="auto"/>
        <w:ind w:left="711" w:right="192" w:firstLine="720"/>
        <w:jc w:val="both"/>
        <w:rPr>
          <w:b/>
        </w:rPr>
      </w:pPr>
      <w:r>
        <w:t>A máscara deve ser feita nas medidas corretas, devendo cobrir totalmente a boca e nariz, sem deixar espaços nas laterais conforme Nota Técnica da Agência Nacional de Vigilância Sanitária contida no Manual “</w:t>
      </w:r>
      <w:r>
        <w:rPr>
          <w:b/>
        </w:rPr>
        <w:t>ORIENTAÇÕES GERAIS – Máscaras faciais</w:t>
      </w:r>
      <w:r>
        <w:rPr>
          <w:b/>
          <w:spacing w:val="-33"/>
        </w:rPr>
        <w:t xml:space="preserve"> </w:t>
      </w:r>
      <w:r>
        <w:rPr>
          <w:b/>
        </w:rPr>
        <w:t>de</w:t>
      </w:r>
    </w:p>
    <w:p>
      <w:pPr>
        <w:pStyle w:val="2"/>
        <w:spacing w:before="92"/>
        <w:ind w:left="711"/>
        <w:jc w:val="both"/>
        <w:rPr>
          <w:b w:val="0"/>
        </w:rPr>
      </w:pPr>
      <w:bookmarkStart w:id="29" w:name="uso_não_profissional”;"/>
      <w:bookmarkEnd w:id="29"/>
      <w:r>
        <w:t>uso não profissional</w:t>
      </w:r>
      <w:r>
        <w:rPr>
          <w:b w:val="0"/>
        </w:rPr>
        <w:t>”;</w:t>
      </w:r>
    </w:p>
    <w:p>
      <w:pPr>
        <w:pStyle w:val="7"/>
        <w:spacing w:before="3"/>
      </w:pPr>
    </w:p>
    <w:p>
      <w:pPr>
        <w:pStyle w:val="24"/>
        <w:numPr>
          <w:ilvl w:val="0"/>
          <w:numId w:val="22"/>
        </w:numPr>
        <w:tabs>
          <w:tab w:val="left" w:pos="1132"/>
        </w:tabs>
        <w:spacing w:line="360" w:lineRule="auto"/>
        <w:ind w:right="195" w:hanging="598"/>
        <w:rPr>
          <w:sz w:val="24"/>
        </w:rPr>
      </w:pPr>
      <w:r>
        <w:rPr>
          <w:sz w:val="24"/>
        </w:rPr>
        <w:t>É importante que a máscara seja utilizada corretamente, não devendo ser manipulada durante o uso e deve-se lavar as mãos antes de sua colocação e após sua</w:t>
      </w:r>
      <w:r>
        <w:rPr>
          <w:spacing w:val="-5"/>
          <w:sz w:val="24"/>
        </w:rPr>
        <w:t xml:space="preserve"> </w:t>
      </w:r>
      <w:r>
        <w:rPr>
          <w:sz w:val="24"/>
        </w:rPr>
        <w:t>retirada;</w:t>
      </w:r>
    </w:p>
    <w:p>
      <w:pPr>
        <w:pStyle w:val="24"/>
        <w:numPr>
          <w:ilvl w:val="0"/>
          <w:numId w:val="22"/>
        </w:numPr>
        <w:tabs>
          <w:tab w:val="left" w:pos="1132"/>
        </w:tabs>
        <w:spacing w:line="360" w:lineRule="auto"/>
        <w:ind w:right="202" w:hanging="598"/>
        <w:rPr>
          <w:sz w:val="24"/>
        </w:rPr>
      </w:pPr>
      <w:r>
        <w:rPr>
          <w:sz w:val="24"/>
        </w:rPr>
        <w:t>É recomendável que cada pessoa tenha em torno de 5 (cinco) máscaras de uso individual;</w:t>
      </w:r>
    </w:p>
    <w:p>
      <w:pPr>
        <w:pStyle w:val="24"/>
        <w:numPr>
          <w:ilvl w:val="0"/>
          <w:numId w:val="22"/>
        </w:numPr>
        <w:tabs>
          <w:tab w:val="left" w:pos="1132"/>
        </w:tabs>
        <w:spacing w:line="360" w:lineRule="auto"/>
        <w:ind w:right="198" w:hanging="598"/>
        <w:rPr>
          <w:sz w:val="24"/>
        </w:rPr>
      </w:pPr>
      <w:r>
        <w:rPr>
          <w:sz w:val="24"/>
        </w:rPr>
        <w:t>Antes de colocar a máscara no rosto deve-se: assegurar que a máscara esteja em condições de uso (limpa e sem</w:t>
      </w:r>
      <w:r>
        <w:rPr>
          <w:spacing w:val="-22"/>
          <w:sz w:val="24"/>
        </w:rPr>
        <w:t xml:space="preserve"> </w:t>
      </w:r>
      <w:r>
        <w:rPr>
          <w:sz w:val="24"/>
        </w:rPr>
        <w:t>rupturas);</w:t>
      </w:r>
    </w:p>
    <w:p>
      <w:pPr>
        <w:pStyle w:val="24"/>
        <w:numPr>
          <w:ilvl w:val="0"/>
          <w:numId w:val="22"/>
        </w:numPr>
        <w:tabs>
          <w:tab w:val="left" w:pos="1132"/>
        </w:tabs>
        <w:ind w:left="1131" w:hanging="424"/>
        <w:rPr>
          <w:sz w:val="24"/>
        </w:rPr>
      </w:pPr>
      <w:r>
        <w:rPr>
          <w:sz w:val="24"/>
        </w:rPr>
        <w:t>A máscara é de uso individual e não deve ser</w:t>
      </w:r>
      <w:r>
        <w:rPr>
          <w:spacing w:val="-17"/>
          <w:sz w:val="24"/>
        </w:rPr>
        <w:t xml:space="preserve"> </w:t>
      </w:r>
      <w:r>
        <w:rPr>
          <w:sz w:val="24"/>
        </w:rPr>
        <w:t>compartilhada;</w:t>
      </w:r>
    </w:p>
    <w:p>
      <w:pPr>
        <w:pStyle w:val="24"/>
        <w:numPr>
          <w:ilvl w:val="0"/>
          <w:numId w:val="22"/>
        </w:numPr>
        <w:tabs>
          <w:tab w:val="left" w:pos="1132"/>
        </w:tabs>
        <w:spacing w:before="138"/>
        <w:ind w:left="1131" w:hanging="424"/>
        <w:rPr>
          <w:sz w:val="24"/>
        </w:rPr>
      </w:pPr>
      <w:r>
        <w:rPr>
          <w:sz w:val="24"/>
        </w:rPr>
        <w:t>Cobrir totalmente a boca e nariz, sem deixar espaços nas</w:t>
      </w:r>
      <w:r>
        <w:rPr>
          <w:spacing w:val="-22"/>
          <w:sz w:val="24"/>
        </w:rPr>
        <w:t xml:space="preserve"> </w:t>
      </w:r>
      <w:r>
        <w:rPr>
          <w:sz w:val="24"/>
        </w:rPr>
        <w:t>laterais;</w:t>
      </w:r>
    </w:p>
    <w:p>
      <w:pPr>
        <w:pStyle w:val="24"/>
        <w:numPr>
          <w:ilvl w:val="0"/>
          <w:numId w:val="22"/>
        </w:numPr>
        <w:tabs>
          <w:tab w:val="left" w:pos="1132"/>
        </w:tabs>
        <w:spacing w:before="137"/>
        <w:ind w:left="1131" w:hanging="424"/>
        <w:rPr>
          <w:sz w:val="24"/>
        </w:rPr>
      </w:pPr>
      <w:r>
        <w:rPr>
          <w:sz w:val="24"/>
        </w:rPr>
        <w:t>Manter o conforto e espaço para a</w:t>
      </w:r>
      <w:r>
        <w:rPr>
          <w:spacing w:val="-14"/>
          <w:sz w:val="24"/>
        </w:rPr>
        <w:t xml:space="preserve"> </w:t>
      </w:r>
      <w:r>
        <w:rPr>
          <w:sz w:val="24"/>
        </w:rPr>
        <w:t>respiração;</w:t>
      </w:r>
    </w:p>
    <w:p>
      <w:pPr>
        <w:pStyle w:val="24"/>
        <w:numPr>
          <w:ilvl w:val="0"/>
          <w:numId w:val="22"/>
        </w:numPr>
        <w:tabs>
          <w:tab w:val="left" w:pos="1131"/>
          <w:tab w:val="left" w:pos="1132"/>
        </w:tabs>
        <w:spacing w:before="139"/>
        <w:ind w:left="1131" w:hanging="424"/>
        <w:rPr>
          <w:sz w:val="24"/>
        </w:rPr>
      </w:pPr>
      <w:r>
        <w:rPr>
          <w:sz w:val="24"/>
        </w:rPr>
        <w:t>Evitar uso de batom ou outra maquiagem ou base durante o uso da</w:t>
      </w:r>
      <w:r>
        <w:rPr>
          <w:spacing w:val="-34"/>
          <w:sz w:val="24"/>
        </w:rPr>
        <w:t xml:space="preserve"> </w:t>
      </w:r>
      <w:r>
        <w:rPr>
          <w:sz w:val="24"/>
        </w:rPr>
        <w:t>máscara;</w:t>
      </w:r>
    </w:p>
    <w:p>
      <w:pPr>
        <w:pStyle w:val="24"/>
        <w:numPr>
          <w:ilvl w:val="0"/>
          <w:numId w:val="22"/>
        </w:numPr>
        <w:tabs>
          <w:tab w:val="left" w:pos="1131"/>
          <w:tab w:val="left" w:pos="1132"/>
        </w:tabs>
        <w:spacing w:before="137"/>
        <w:ind w:left="1131" w:hanging="424"/>
        <w:rPr>
          <w:sz w:val="24"/>
        </w:rPr>
      </w:pPr>
      <w:r>
        <w:rPr>
          <w:sz w:val="24"/>
        </w:rPr>
        <w:t>Não compartilhe a sua máscara, ainda que ela esteja</w:t>
      </w:r>
      <w:r>
        <w:rPr>
          <w:spacing w:val="-19"/>
          <w:sz w:val="24"/>
        </w:rPr>
        <w:t xml:space="preserve"> </w:t>
      </w:r>
      <w:r>
        <w:rPr>
          <w:sz w:val="24"/>
        </w:rPr>
        <w:t>lavada.</w:t>
      </w:r>
    </w:p>
    <w:p>
      <w:pPr>
        <w:pStyle w:val="2"/>
        <w:spacing w:before="139"/>
      </w:pPr>
      <w:bookmarkStart w:id="30" w:name="ADVERTÊNCIAS%3A"/>
      <w:bookmarkEnd w:id="30"/>
      <w:r>
        <w:t>ADVERTÊNCIAS:</w:t>
      </w:r>
    </w:p>
    <w:p>
      <w:pPr>
        <w:pStyle w:val="24"/>
        <w:numPr>
          <w:ilvl w:val="0"/>
          <w:numId w:val="23"/>
        </w:numPr>
        <w:tabs>
          <w:tab w:val="left" w:pos="1132"/>
        </w:tabs>
        <w:spacing w:before="137" w:line="360" w:lineRule="auto"/>
        <w:ind w:right="202" w:firstLine="14"/>
        <w:rPr>
          <w:sz w:val="24"/>
        </w:rPr>
      </w:pPr>
      <w:r>
        <w:rPr>
          <w:sz w:val="24"/>
        </w:rPr>
        <w:t>Não utilizar a máscara por longo tempo. Orienta-se para a tr</w:t>
      </w:r>
      <w:r>
        <w:rPr>
          <w:sz w:val="24"/>
          <w:lang w:val="pt-BR"/>
        </w:rPr>
        <w:t>oca a cada 2 horas</w:t>
      </w:r>
      <w:r>
        <w:rPr>
          <w:sz w:val="24"/>
        </w:rPr>
        <w:t>, e sempre que estiver úmida, com sujeira aparente, danificada ou se houver dificuldade para</w:t>
      </w:r>
      <w:r>
        <w:rPr>
          <w:spacing w:val="-6"/>
          <w:sz w:val="24"/>
        </w:rPr>
        <w:t xml:space="preserve"> </w:t>
      </w:r>
      <w:r>
        <w:rPr>
          <w:sz w:val="24"/>
        </w:rPr>
        <w:t>respirar;</w:t>
      </w:r>
    </w:p>
    <w:p>
      <w:pPr>
        <w:pStyle w:val="24"/>
        <w:numPr>
          <w:ilvl w:val="0"/>
          <w:numId w:val="23"/>
        </w:numPr>
        <w:tabs>
          <w:tab w:val="left" w:pos="1132"/>
        </w:tabs>
        <w:spacing w:before="137" w:line="360" w:lineRule="auto"/>
        <w:ind w:right="202" w:firstLine="14"/>
        <w:rPr>
          <w:sz w:val="24"/>
        </w:rPr>
      </w:pPr>
      <w:r>
        <w:rPr>
          <w:sz w:val="24"/>
          <w:lang w:val="pt-BR"/>
        </w:rPr>
        <w:t>Crianças de 0 a 2 anos e 11 meses de idade, a máscara não deve ser usada devido ao risco de asfixia.</w:t>
      </w:r>
    </w:p>
    <w:p>
      <w:pPr>
        <w:pStyle w:val="24"/>
        <w:numPr>
          <w:ilvl w:val="0"/>
          <w:numId w:val="23"/>
        </w:numPr>
        <w:tabs>
          <w:tab w:val="left" w:pos="1132"/>
        </w:tabs>
        <w:spacing w:before="4" w:line="360" w:lineRule="auto"/>
        <w:ind w:right="199" w:firstLine="14"/>
        <w:rPr>
          <w:sz w:val="24"/>
        </w:rPr>
      </w:pPr>
      <w:r>
        <w:rPr>
          <w:sz w:val="24"/>
        </w:rPr>
        <w:t>As medidas de higiene e a limpeza das máscaras em tecido e a eliminação periódica das descartáveis são ações importantes de combate à transmissão da</w:t>
      </w:r>
      <w:r>
        <w:rPr>
          <w:spacing w:val="-50"/>
          <w:sz w:val="24"/>
        </w:rPr>
        <w:t xml:space="preserve"> </w:t>
      </w:r>
      <w:r>
        <w:rPr>
          <w:sz w:val="24"/>
        </w:rPr>
        <w:t>infecção;</w:t>
      </w:r>
    </w:p>
    <w:p>
      <w:pPr>
        <w:pStyle w:val="24"/>
        <w:numPr>
          <w:ilvl w:val="0"/>
          <w:numId w:val="23"/>
        </w:numPr>
        <w:tabs>
          <w:tab w:val="left" w:pos="1132"/>
        </w:tabs>
        <w:spacing w:line="360" w:lineRule="auto"/>
        <w:ind w:right="716" w:firstLine="14"/>
        <w:rPr>
          <w:sz w:val="24"/>
        </w:rPr>
      </w:pPr>
      <w:r>
        <w:rPr>
          <w:sz w:val="24"/>
        </w:rPr>
        <w:t>Tomar cuidado para não tocar na máscara, se tocar a máscara, deve executar imediatamente a higiene das</w:t>
      </w:r>
      <w:r>
        <w:rPr>
          <w:spacing w:val="-29"/>
          <w:sz w:val="24"/>
        </w:rPr>
        <w:t xml:space="preserve"> </w:t>
      </w:r>
      <w:r>
        <w:rPr>
          <w:sz w:val="24"/>
        </w:rPr>
        <w:t>mãos;</w:t>
      </w:r>
    </w:p>
    <w:p>
      <w:pPr>
        <w:pStyle w:val="24"/>
        <w:numPr>
          <w:ilvl w:val="0"/>
          <w:numId w:val="23"/>
        </w:numPr>
        <w:tabs>
          <w:tab w:val="left" w:pos="1132"/>
        </w:tabs>
        <w:spacing w:line="360" w:lineRule="auto"/>
        <w:ind w:right="191" w:firstLine="14"/>
        <w:rPr>
          <w:sz w:val="24"/>
        </w:rPr>
      </w:pPr>
      <w:r>
        <w:rPr>
          <w:sz w:val="24"/>
        </w:rPr>
        <w:t>Fazer a adequada higienização das mãos com água e sabão/sabonete ou com preparação alcoólica a 70% (cubra todas as superfícies de suas mãos e esfregue-as juntas até que se sintam</w:t>
      </w:r>
      <w:r>
        <w:rPr>
          <w:spacing w:val="-9"/>
          <w:sz w:val="24"/>
        </w:rPr>
        <w:t xml:space="preserve"> </w:t>
      </w:r>
      <w:r>
        <w:rPr>
          <w:sz w:val="24"/>
        </w:rPr>
        <w:t>secas).</w:t>
      </w:r>
    </w:p>
    <w:p>
      <w:pPr>
        <w:pStyle w:val="2"/>
        <w:tabs>
          <w:tab w:val="left" w:pos="851"/>
        </w:tabs>
        <w:spacing w:before="87"/>
        <w:ind w:left="851"/>
      </w:pPr>
      <w:bookmarkStart w:id="31" w:name="LIMPEZA%3A"/>
      <w:bookmarkEnd w:id="31"/>
      <w:r>
        <w:t>LIMPEZA:</w:t>
      </w:r>
    </w:p>
    <w:p>
      <w:pPr>
        <w:pStyle w:val="24"/>
        <w:numPr>
          <w:ilvl w:val="0"/>
          <w:numId w:val="24"/>
        </w:numPr>
        <w:tabs>
          <w:tab w:val="left" w:pos="851"/>
          <w:tab w:val="left" w:pos="1131"/>
          <w:tab w:val="left" w:pos="1132"/>
        </w:tabs>
        <w:spacing w:before="141" w:line="360" w:lineRule="auto"/>
        <w:ind w:left="851" w:right="204" w:firstLine="14"/>
        <w:rPr>
          <w:sz w:val="24"/>
        </w:rPr>
      </w:pPr>
      <w:r>
        <w:rPr>
          <w:sz w:val="24"/>
        </w:rPr>
        <w:t>Ao contrário das máscaras descartáveis, as máscaras de tecido podem ser lavadas e reutilizadas</w:t>
      </w:r>
      <w:r>
        <w:rPr>
          <w:spacing w:val="-5"/>
          <w:sz w:val="24"/>
        </w:rPr>
        <w:t xml:space="preserve"> </w:t>
      </w:r>
      <w:r>
        <w:rPr>
          <w:sz w:val="24"/>
        </w:rPr>
        <w:t>regularmente,</w:t>
      </w:r>
      <w:r>
        <w:rPr>
          <w:spacing w:val="-5"/>
          <w:sz w:val="24"/>
        </w:rPr>
        <w:t xml:space="preserve"> </w:t>
      </w:r>
      <w:r>
        <w:rPr>
          <w:sz w:val="24"/>
        </w:rPr>
        <w:t>entretanto,</w:t>
      </w:r>
      <w:r>
        <w:rPr>
          <w:spacing w:val="-5"/>
          <w:sz w:val="24"/>
        </w:rPr>
        <w:t xml:space="preserve"> </w:t>
      </w:r>
      <w:r>
        <w:rPr>
          <w:sz w:val="24"/>
        </w:rPr>
        <w:t>recomenda-se</w:t>
      </w:r>
      <w:r>
        <w:rPr>
          <w:spacing w:val="-4"/>
          <w:sz w:val="24"/>
        </w:rPr>
        <w:t xml:space="preserve"> </w:t>
      </w:r>
      <w:r>
        <w:rPr>
          <w:sz w:val="24"/>
        </w:rPr>
        <w:t>evitar</w:t>
      </w:r>
      <w:r>
        <w:rPr>
          <w:spacing w:val="-4"/>
          <w:sz w:val="24"/>
        </w:rPr>
        <w:t xml:space="preserve"> </w:t>
      </w:r>
      <w:r>
        <w:rPr>
          <w:sz w:val="24"/>
        </w:rPr>
        <w:t>mais</w:t>
      </w:r>
      <w:r>
        <w:rPr>
          <w:spacing w:val="-1"/>
          <w:sz w:val="24"/>
        </w:rPr>
        <w:t xml:space="preserve"> </w:t>
      </w:r>
      <w:r>
        <w:rPr>
          <w:sz w:val="24"/>
        </w:rPr>
        <w:t>que</w:t>
      </w:r>
      <w:r>
        <w:rPr>
          <w:spacing w:val="-4"/>
          <w:sz w:val="24"/>
        </w:rPr>
        <w:t xml:space="preserve"> </w:t>
      </w:r>
      <w:r>
        <w:rPr>
          <w:sz w:val="24"/>
        </w:rPr>
        <w:t>30</w:t>
      </w:r>
      <w:r>
        <w:rPr>
          <w:spacing w:val="-4"/>
          <w:sz w:val="24"/>
        </w:rPr>
        <w:t xml:space="preserve"> </w:t>
      </w:r>
      <w:r>
        <w:rPr>
          <w:sz w:val="24"/>
        </w:rPr>
        <w:t>(trinta)</w:t>
      </w:r>
      <w:r>
        <w:rPr>
          <w:spacing w:val="-24"/>
          <w:sz w:val="24"/>
        </w:rPr>
        <w:t xml:space="preserve"> </w:t>
      </w:r>
      <w:r>
        <w:rPr>
          <w:sz w:val="24"/>
        </w:rPr>
        <w:t>lavagens;</w:t>
      </w:r>
    </w:p>
    <w:p>
      <w:pPr>
        <w:pStyle w:val="24"/>
        <w:numPr>
          <w:ilvl w:val="0"/>
          <w:numId w:val="24"/>
        </w:numPr>
        <w:tabs>
          <w:tab w:val="left" w:pos="851"/>
          <w:tab w:val="left" w:pos="1131"/>
          <w:tab w:val="left" w:pos="1132"/>
        </w:tabs>
        <w:spacing w:before="141" w:line="360" w:lineRule="auto"/>
        <w:ind w:left="851" w:right="204" w:firstLine="14"/>
        <w:rPr>
          <w:sz w:val="24"/>
        </w:rPr>
      </w:pPr>
      <w:r>
        <w:rPr>
          <w:sz w:val="24"/>
        </w:rPr>
        <w:t>A máscara deve ser lavada separadamente de outras</w:t>
      </w:r>
      <w:r>
        <w:rPr>
          <w:spacing w:val="-8"/>
          <w:sz w:val="24"/>
        </w:rPr>
        <w:t xml:space="preserve"> </w:t>
      </w:r>
      <w:r>
        <w:rPr>
          <w:sz w:val="24"/>
        </w:rPr>
        <w:t>roupas;</w:t>
      </w:r>
    </w:p>
    <w:p>
      <w:pPr>
        <w:pStyle w:val="24"/>
        <w:numPr>
          <w:ilvl w:val="0"/>
          <w:numId w:val="24"/>
        </w:numPr>
        <w:tabs>
          <w:tab w:val="left" w:pos="851"/>
          <w:tab w:val="left" w:pos="1131"/>
          <w:tab w:val="left" w:pos="1132"/>
        </w:tabs>
        <w:spacing w:before="141" w:line="360" w:lineRule="auto"/>
        <w:ind w:left="851" w:right="204" w:firstLine="14"/>
        <w:rPr>
          <w:sz w:val="24"/>
        </w:rPr>
      </w:pPr>
      <w:r>
        <w:rPr>
          <w:sz w:val="24"/>
        </w:rPr>
        <w:t>Lavar previamente com água corrente e sabão</w:t>
      </w:r>
      <w:r>
        <w:rPr>
          <w:spacing w:val="-6"/>
          <w:sz w:val="24"/>
        </w:rPr>
        <w:t xml:space="preserve"> </w:t>
      </w:r>
      <w:r>
        <w:rPr>
          <w:sz w:val="24"/>
        </w:rPr>
        <w:t>neutro;</w:t>
      </w:r>
    </w:p>
    <w:p>
      <w:pPr>
        <w:pStyle w:val="7"/>
        <w:tabs>
          <w:tab w:val="left" w:pos="851"/>
        </w:tabs>
        <w:spacing w:before="2"/>
        <w:ind w:left="851"/>
      </w:pPr>
    </w:p>
    <w:p>
      <w:pPr>
        <w:pStyle w:val="24"/>
        <w:numPr>
          <w:ilvl w:val="0"/>
          <w:numId w:val="24"/>
        </w:numPr>
        <w:tabs>
          <w:tab w:val="left" w:pos="851"/>
          <w:tab w:val="left" w:pos="1136"/>
        </w:tabs>
        <w:spacing w:before="1" w:line="360" w:lineRule="auto"/>
        <w:ind w:left="851" w:right="190" w:firstLine="14"/>
        <w:rPr>
          <w:sz w:val="24"/>
        </w:rPr>
      </w:pPr>
      <w:r>
        <w:rPr>
          <w:sz w:val="24"/>
        </w:rPr>
        <w:t>Deixar de molho em uma solução de água com água sanitária* ou outro desinfetante equivalente de 20 a 30 minutos; enxaguar bem em água corrente para remover qualquer resíduo de desinfetante; evite torcer a máscara com força e deixe-a</w:t>
      </w:r>
      <w:r>
        <w:rPr>
          <w:spacing w:val="-38"/>
          <w:sz w:val="24"/>
        </w:rPr>
        <w:t xml:space="preserve"> </w:t>
      </w:r>
      <w:r>
        <w:rPr>
          <w:sz w:val="24"/>
        </w:rPr>
        <w:t>secar;</w:t>
      </w:r>
    </w:p>
    <w:p>
      <w:pPr>
        <w:pStyle w:val="24"/>
        <w:numPr>
          <w:ilvl w:val="0"/>
          <w:numId w:val="24"/>
        </w:numPr>
        <w:tabs>
          <w:tab w:val="left" w:pos="851"/>
          <w:tab w:val="left" w:pos="1136"/>
        </w:tabs>
        <w:spacing w:before="1" w:line="360" w:lineRule="auto"/>
        <w:ind w:left="851" w:right="190" w:firstLine="14"/>
        <w:rPr>
          <w:sz w:val="24"/>
        </w:rPr>
      </w:pPr>
      <w:r>
        <w:rPr>
          <w:sz w:val="24"/>
        </w:rPr>
        <w:t>Passar com ferro quente;</w:t>
      </w:r>
    </w:p>
    <w:p>
      <w:pPr>
        <w:pStyle w:val="24"/>
        <w:numPr>
          <w:ilvl w:val="0"/>
          <w:numId w:val="24"/>
        </w:numPr>
        <w:tabs>
          <w:tab w:val="left" w:pos="851"/>
        </w:tabs>
        <w:spacing w:line="360" w:lineRule="auto"/>
        <w:ind w:left="851" w:right="194" w:firstLine="14"/>
        <w:rPr>
          <w:sz w:val="24"/>
        </w:rPr>
      </w:pPr>
      <w:r>
        <w:rPr>
          <w:sz w:val="24"/>
        </w:rPr>
        <w:t>Garantir que a máscara não apresente danos (menos ajuste, deformação, desgaste, etc.), ou você precisará</w:t>
      </w:r>
      <w:r>
        <w:rPr>
          <w:spacing w:val="-4"/>
          <w:sz w:val="24"/>
        </w:rPr>
        <w:t xml:space="preserve"> </w:t>
      </w:r>
      <w:r>
        <w:rPr>
          <w:sz w:val="24"/>
        </w:rPr>
        <w:t>substituí-la;</w:t>
      </w:r>
    </w:p>
    <w:p>
      <w:pPr>
        <w:pStyle w:val="24"/>
        <w:numPr>
          <w:ilvl w:val="0"/>
          <w:numId w:val="24"/>
        </w:numPr>
        <w:tabs>
          <w:tab w:val="left" w:pos="851"/>
        </w:tabs>
        <w:spacing w:line="360" w:lineRule="auto"/>
        <w:ind w:left="851" w:right="194" w:firstLine="14"/>
        <w:rPr>
          <w:sz w:val="24"/>
        </w:rPr>
      </w:pPr>
      <w:r>
        <w:rPr>
          <w:sz w:val="24"/>
        </w:rPr>
        <w:t>Guardar em um recipiente</w:t>
      </w:r>
      <w:r>
        <w:rPr>
          <w:spacing w:val="-12"/>
          <w:sz w:val="24"/>
        </w:rPr>
        <w:t xml:space="preserve"> </w:t>
      </w:r>
      <w:r>
        <w:rPr>
          <w:sz w:val="24"/>
        </w:rPr>
        <w:t>fechado;</w:t>
      </w:r>
    </w:p>
    <w:p>
      <w:pPr>
        <w:pStyle w:val="24"/>
        <w:numPr>
          <w:ilvl w:val="0"/>
          <w:numId w:val="24"/>
        </w:numPr>
        <w:tabs>
          <w:tab w:val="left" w:pos="851"/>
        </w:tabs>
        <w:spacing w:line="360" w:lineRule="auto"/>
        <w:ind w:left="851" w:right="194" w:firstLine="14"/>
        <w:rPr>
          <w:sz w:val="24"/>
        </w:rPr>
      </w:pPr>
      <w:r>
        <w:rPr>
          <w:sz w:val="24"/>
          <w:lang w:val="pt-BR"/>
        </w:rPr>
        <w:t>Para a higienização de máscaras modelo N95/PFF2 não se recomenda a utilização de álcool, nem lavação. A máscara após cada uso deve ser deixada em ambiente ventilado por 3 dias, até sua próxima utilização.</w:t>
      </w:r>
    </w:p>
    <w:p>
      <w:pPr>
        <w:pStyle w:val="24"/>
        <w:numPr>
          <w:ilvl w:val="0"/>
          <w:numId w:val="24"/>
        </w:numPr>
        <w:tabs>
          <w:tab w:val="left" w:pos="851"/>
        </w:tabs>
        <w:spacing w:line="360" w:lineRule="auto"/>
        <w:ind w:left="851" w:right="194" w:firstLine="14"/>
        <w:rPr>
          <w:sz w:val="24"/>
        </w:rPr>
      </w:pPr>
      <w:r>
        <w:rPr>
          <w:sz w:val="24"/>
          <w:lang w:val="pt-BR"/>
        </w:rPr>
        <w:t>A máscara face shield deverá ser higienizada periodicamente, conforme instruções do fabricante.</w:t>
      </w:r>
    </w:p>
    <w:p>
      <w:pPr>
        <w:pStyle w:val="7"/>
        <w:spacing w:before="3"/>
      </w:pPr>
    </w:p>
    <w:p>
      <w:pPr>
        <w:pStyle w:val="7"/>
        <w:spacing w:line="360" w:lineRule="auto"/>
        <w:ind w:left="612" w:right="302"/>
      </w:pPr>
      <w:r>
        <w:t xml:space="preserve">* Para preparar uma solução de água sanitária (2,5%) com água, por exemplo, você pode diluir de 2 colheres de sopa de água sanitária em 1 litro de água. Caso você possua máquina de lavar, pode programar o ciclo completo de lavagem (lavagem, enxague, secagem) de pelo menos 30 minutos com uma temperatura de lavagem de 60ºC. </w:t>
      </w:r>
    </w:p>
    <w:p>
      <w:pPr>
        <w:pStyle w:val="7"/>
        <w:spacing w:line="360" w:lineRule="auto"/>
        <w:ind w:left="612" w:right="302"/>
      </w:pPr>
    </w:p>
    <w:p>
      <w:pPr>
        <w:pStyle w:val="7"/>
        <w:spacing w:line="360" w:lineRule="auto"/>
        <w:ind w:left="612" w:right="302"/>
        <w:rPr>
          <w:b/>
        </w:rPr>
      </w:pPr>
      <w:r>
        <w:rPr>
          <w:b/>
        </w:rPr>
        <w:t>DESCARTE:</w:t>
      </w:r>
    </w:p>
    <w:p>
      <w:pPr>
        <w:pStyle w:val="24"/>
        <w:numPr>
          <w:ilvl w:val="1"/>
          <w:numId w:val="24"/>
        </w:numPr>
        <w:tabs>
          <w:tab w:val="left" w:pos="1132"/>
        </w:tabs>
        <w:spacing w:line="360" w:lineRule="auto"/>
        <w:ind w:right="198" w:firstLine="14"/>
        <w:rPr>
          <w:sz w:val="24"/>
        </w:rPr>
      </w:pPr>
      <w:r>
        <w:rPr>
          <w:sz w:val="24"/>
        </w:rPr>
        <w:t>Descarte a máscara de pano ao observar perda de elasticidade das hastes de fixação, ou deformidade no tecido que possam causar prejuízos à barreira. As máscaras de TNT não podem ser lavadas, devem ser descartáveis após o</w:t>
      </w:r>
      <w:r>
        <w:rPr>
          <w:spacing w:val="-17"/>
          <w:sz w:val="24"/>
        </w:rPr>
        <w:t xml:space="preserve"> </w:t>
      </w:r>
      <w:r>
        <w:rPr>
          <w:sz w:val="24"/>
        </w:rPr>
        <w:t>uso;</w:t>
      </w:r>
    </w:p>
    <w:p>
      <w:pPr>
        <w:pStyle w:val="24"/>
        <w:numPr>
          <w:ilvl w:val="1"/>
          <w:numId w:val="24"/>
        </w:numPr>
        <w:tabs>
          <w:tab w:val="left" w:pos="1132"/>
        </w:tabs>
        <w:spacing w:line="360" w:lineRule="auto"/>
        <w:ind w:right="195" w:firstLine="14"/>
        <w:rPr>
          <w:sz w:val="24"/>
        </w:rPr>
      </w:pPr>
      <w:r>
        <w:rPr>
          <w:sz w:val="24"/>
        </w:rPr>
        <w:t>Para removê-la, manuseie o elástico ao redor das orelhas, não toque na parte frontal da máscara e jogue fora imediatamente em um saco papel ou plástico fechado ou em uma lixeira com</w:t>
      </w:r>
      <w:r>
        <w:rPr>
          <w:spacing w:val="-6"/>
          <w:sz w:val="24"/>
        </w:rPr>
        <w:t xml:space="preserve"> </w:t>
      </w:r>
      <w:r>
        <w:rPr>
          <w:sz w:val="24"/>
        </w:rPr>
        <w:t>tampa;</w:t>
      </w:r>
    </w:p>
    <w:p>
      <w:pPr>
        <w:pStyle w:val="24"/>
        <w:numPr>
          <w:ilvl w:val="1"/>
          <w:numId w:val="24"/>
        </w:numPr>
        <w:tabs>
          <w:tab w:val="left" w:pos="1132"/>
        </w:tabs>
        <w:spacing w:before="1" w:line="360" w:lineRule="auto"/>
        <w:ind w:right="201" w:firstLine="14"/>
        <w:rPr>
          <w:sz w:val="24"/>
        </w:rPr>
      </w:pPr>
      <w:r>
        <w:rPr>
          <w:sz w:val="24"/>
        </w:rPr>
        <w:t>Evite tocar a superfície do saco de papel ou plástico após o descarte da máscara, não toque no rosto ou em superfície, lave imediatamente as mãos com água e sabão/sabonete</w:t>
      </w:r>
      <w:r>
        <w:rPr>
          <w:spacing w:val="-4"/>
          <w:sz w:val="24"/>
        </w:rPr>
        <w:t xml:space="preserve"> </w:t>
      </w:r>
      <w:r>
        <w:rPr>
          <w:sz w:val="24"/>
        </w:rPr>
        <w:t>novamente</w:t>
      </w:r>
      <w:r>
        <w:rPr>
          <w:spacing w:val="-7"/>
          <w:sz w:val="24"/>
        </w:rPr>
        <w:t xml:space="preserve"> </w:t>
      </w:r>
      <w:r>
        <w:rPr>
          <w:sz w:val="24"/>
        </w:rPr>
        <w:t>ou</w:t>
      </w:r>
      <w:r>
        <w:rPr>
          <w:spacing w:val="-2"/>
          <w:sz w:val="24"/>
        </w:rPr>
        <w:t xml:space="preserve"> </w:t>
      </w:r>
      <w:r>
        <w:rPr>
          <w:sz w:val="24"/>
        </w:rPr>
        <w:t>proceda</w:t>
      </w:r>
      <w:r>
        <w:rPr>
          <w:spacing w:val="-3"/>
          <w:sz w:val="24"/>
        </w:rPr>
        <w:t xml:space="preserve"> </w:t>
      </w:r>
      <w:r>
        <w:rPr>
          <w:sz w:val="24"/>
        </w:rPr>
        <w:t>a</w:t>
      </w:r>
      <w:r>
        <w:rPr>
          <w:spacing w:val="-4"/>
          <w:sz w:val="24"/>
        </w:rPr>
        <w:t xml:space="preserve"> </w:t>
      </w:r>
      <w:r>
        <w:rPr>
          <w:sz w:val="24"/>
        </w:rPr>
        <w:t>higienização</w:t>
      </w:r>
      <w:r>
        <w:rPr>
          <w:spacing w:val="-4"/>
          <w:sz w:val="24"/>
        </w:rPr>
        <w:t xml:space="preserve"> </w:t>
      </w:r>
      <w:r>
        <w:rPr>
          <w:sz w:val="24"/>
        </w:rPr>
        <w:t>com</w:t>
      </w:r>
      <w:r>
        <w:rPr>
          <w:spacing w:val="-3"/>
          <w:sz w:val="24"/>
        </w:rPr>
        <w:t xml:space="preserve"> </w:t>
      </w:r>
      <w:r>
        <w:rPr>
          <w:sz w:val="24"/>
        </w:rPr>
        <w:t>preparação</w:t>
      </w:r>
      <w:r>
        <w:rPr>
          <w:spacing w:val="-4"/>
          <w:sz w:val="24"/>
        </w:rPr>
        <w:t xml:space="preserve"> </w:t>
      </w:r>
      <w:r>
        <w:rPr>
          <w:sz w:val="24"/>
        </w:rPr>
        <w:t>alcoólica</w:t>
      </w:r>
      <w:r>
        <w:rPr>
          <w:spacing w:val="-2"/>
          <w:sz w:val="24"/>
        </w:rPr>
        <w:t xml:space="preserve"> </w:t>
      </w:r>
      <w:r>
        <w:rPr>
          <w:sz w:val="24"/>
        </w:rPr>
        <w:t>a</w:t>
      </w:r>
      <w:r>
        <w:rPr>
          <w:spacing w:val="-23"/>
          <w:sz w:val="24"/>
        </w:rPr>
        <w:t xml:space="preserve"> </w:t>
      </w:r>
      <w:r>
        <w:rPr>
          <w:sz w:val="24"/>
        </w:rPr>
        <w:t>70%.</w:t>
      </w:r>
    </w:p>
    <w:p>
      <w:pPr>
        <w:pStyle w:val="7"/>
        <w:spacing w:before="9"/>
        <w:rPr>
          <w:sz w:val="35"/>
        </w:rPr>
      </w:pPr>
    </w:p>
    <w:p>
      <w:pPr>
        <w:pStyle w:val="2"/>
        <w:spacing w:before="1"/>
      </w:pPr>
      <w:bookmarkStart w:id="32" w:name="MEDIDAS_PREVENTIVAS%3A"/>
      <w:bookmarkEnd w:id="32"/>
      <w:r>
        <w:t>MEDIDAS PREVENTIVAS:</w:t>
      </w:r>
    </w:p>
    <w:p>
      <w:pPr>
        <w:pStyle w:val="24"/>
        <w:numPr>
          <w:ilvl w:val="0"/>
          <w:numId w:val="25"/>
        </w:numPr>
        <w:tabs>
          <w:tab w:val="left" w:pos="1132"/>
        </w:tabs>
        <w:spacing w:before="139" w:line="360" w:lineRule="auto"/>
        <w:ind w:right="342" w:firstLine="14"/>
        <w:rPr>
          <w:sz w:val="24"/>
        </w:rPr>
      </w:pPr>
      <w:r>
        <w:rPr>
          <w:sz w:val="24"/>
        </w:rPr>
        <w:t>Lave as mãos com água e sabão/sabonete por pelo menos 20 segundos, especialmente depois de estar em um local público ou depois de assoar o nariz, tossir ou</w:t>
      </w:r>
      <w:r>
        <w:rPr>
          <w:spacing w:val="-10"/>
          <w:sz w:val="24"/>
        </w:rPr>
        <w:t xml:space="preserve"> </w:t>
      </w:r>
      <w:r>
        <w:rPr>
          <w:sz w:val="24"/>
        </w:rPr>
        <w:t>espirrar;</w:t>
      </w:r>
    </w:p>
    <w:p>
      <w:pPr>
        <w:pStyle w:val="24"/>
        <w:numPr>
          <w:ilvl w:val="0"/>
          <w:numId w:val="25"/>
        </w:numPr>
        <w:tabs>
          <w:tab w:val="left" w:pos="1132"/>
        </w:tabs>
        <w:spacing w:before="1" w:line="360" w:lineRule="auto"/>
        <w:ind w:right="191" w:firstLine="14"/>
        <w:rPr>
          <w:sz w:val="24"/>
        </w:rPr>
      </w:pPr>
      <w:r>
        <w:rPr>
          <w:sz w:val="24"/>
        </w:rPr>
        <w:t>Se água e sabão/sabonete não estiverem prontamente disponíveis, use uma preparação alcoólica a 70%, cubra todas as superfícies de suas mãos e esfregue-as juntas até que se sintam</w:t>
      </w:r>
      <w:r>
        <w:rPr>
          <w:spacing w:val="-12"/>
          <w:sz w:val="24"/>
        </w:rPr>
        <w:t xml:space="preserve"> </w:t>
      </w:r>
      <w:r>
        <w:rPr>
          <w:sz w:val="24"/>
        </w:rPr>
        <w:t>secas;</w:t>
      </w:r>
    </w:p>
    <w:p>
      <w:pPr>
        <w:pStyle w:val="24"/>
        <w:numPr>
          <w:ilvl w:val="0"/>
          <w:numId w:val="25"/>
        </w:numPr>
        <w:tabs>
          <w:tab w:val="left" w:pos="1132"/>
        </w:tabs>
        <w:spacing w:before="1"/>
        <w:ind w:left="1131" w:hanging="364"/>
        <w:rPr>
          <w:sz w:val="24"/>
        </w:rPr>
      </w:pPr>
      <w:r>
        <w:rPr>
          <w:sz w:val="24"/>
        </w:rPr>
        <w:t>Evite tocar nos olhos, nariz e</w:t>
      </w:r>
      <w:r>
        <w:rPr>
          <w:spacing w:val="-11"/>
          <w:sz w:val="24"/>
        </w:rPr>
        <w:t xml:space="preserve"> </w:t>
      </w:r>
      <w:r>
        <w:rPr>
          <w:sz w:val="24"/>
        </w:rPr>
        <w:t>boca;</w:t>
      </w:r>
    </w:p>
    <w:p>
      <w:pPr>
        <w:pStyle w:val="24"/>
        <w:numPr>
          <w:ilvl w:val="0"/>
          <w:numId w:val="25"/>
        </w:numPr>
        <w:tabs>
          <w:tab w:val="left" w:pos="1132"/>
        </w:tabs>
        <w:spacing w:before="137"/>
        <w:ind w:left="1131" w:hanging="364"/>
        <w:rPr>
          <w:sz w:val="24"/>
        </w:rPr>
      </w:pPr>
      <w:r>
        <w:rPr>
          <w:sz w:val="24"/>
        </w:rPr>
        <w:t>Ao</w:t>
      </w:r>
      <w:r>
        <w:rPr>
          <w:spacing w:val="54"/>
          <w:sz w:val="24"/>
        </w:rPr>
        <w:t xml:space="preserve"> </w:t>
      </w:r>
      <w:r>
        <w:rPr>
          <w:sz w:val="24"/>
        </w:rPr>
        <w:t>retorno</w:t>
      </w:r>
      <w:r>
        <w:rPr>
          <w:spacing w:val="53"/>
          <w:sz w:val="24"/>
        </w:rPr>
        <w:t xml:space="preserve"> </w:t>
      </w:r>
      <w:r>
        <w:rPr>
          <w:sz w:val="24"/>
        </w:rPr>
        <w:t>de</w:t>
      </w:r>
      <w:r>
        <w:rPr>
          <w:spacing w:val="55"/>
          <w:sz w:val="24"/>
        </w:rPr>
        <w:t xml:space="preserve"> </w:t>
      </w:r>
      <w:r>
        <w:rPr>
          <w:sz w:val="24"/>
        </w:rPr>
        <w:t>lugares</w:t>
      </w:r>
      <w:r>
        <w:rPr>
          <w:spacing w:val="54"/>
          <w:sz w:val="24"/>
        </w:rPr>
        <w:t xml:space="preserve"> </w:t>
      </w:r>
      <w:r>
        <w:rPr>
          <w:sz w:val="24"/>
        </w:rPr>
        <w:t>públicos</w:t>
      </w:r>
      <w:r>
        <w:rPr>
          <w:spacing w:val="54"/>
          <w:sz w:val="24"/>
        </w:rPr>
        <w:t xml:space="preserve"> </w:t>
      </w:r>
      <w:r>
        <w:rPr>
          <w:sz w:val="24"/>
        </w:rPr>
        <w:t>é</w:t>
      </w:r>
      <w:r>
        <w:rPr>
          <w:spacing w:val="55"/>
          <w:sz w:val="24"/>
        </w:rPr>
        <w:t xml:space="preserve"> </w:t>
      </w:r>
      <w:r>
        <w:rPr>
          <w:sz w:val="24"/>
        </w:rPr>
        <w:t>preciso</w:t>
      </w:r>
      <w:r>
        <w:rPr>
          <w:spacing w:val="53"/>
          <w:sz w:val="24"/>
        </w:rPr>
        <w:t xml:space="preserve"> </w:t>
      </w:r>
      <w:r>
        <w:rPr>
          <w:sz w:val="24"/>
        </w:rPr>
        <w:t>higienizar</w:t>
      </w:r>
      <w:r>
        <w:rPr>
          <w:spacing w:val="52"/>
          <w:sz w:val="24"/>
        </w:rPr>
        <w:t xml:space="preserve"> </w:t>
      </w:r>
      <w:r>
        <w:rPr>
          <w:sz w:val="24"/>
        </w:rPr>
        <w:t>as</w:t>
      </w:r>
      <w:r>
        <w:rPr>
          <w:spacing w:val="54"/>
          <w:sz w:val="24"/>
        </w:rPr>
        <w:t xml:space="preserve"> </w:t>
      </w:r>
      <w:r>
        <w:rPr>
          <w:sz w:val="24"/>
        </w:rPr>
        <w:t>mãos</w:t>
      </w:r>
      <w:r>
        <w:rPr>
          <w:spacing w:val="52"/>
          <w:sz w:val="24"/>
        </w:rPr>
        <w:t xml:space="preserve"> </w:t>
      </w:r>
      <w:r>
        <w:rPr>
          <w:sz w:val="24"/>
        </w:rPr>
        <w:t>com</w:t>
      </w:r>
      <w:r>
        <w:rPr>
          <w:spacing w:val="56"/>
          <w:sz w:val="24"/>
        </w:rPr>
        <w:t xml:space="preserve"> </w:t>
      </w:r>
      <w:r>
        <w:rPr>
          <w:sz w:val="24"/>
        </w:rPr>
        <w:t>água</w:t>
      </w:r>
      <w:r>
        <w:rPr>
          <w:spacing w:val="55"/>
          <w:sz w:val="24"/>
        </w:rPr>
        <w:t xml:space="preserve"> </w:t>
      </w:r>
      <w:r>
        <w:rPr>
          <w:sz w:val="24"/>
        </w:rPr>
        <w:t>e</w:t>
      </w:r>
    </w:p>
    <w:p>
      <w:pPr>
        <w:pStyle w:val="7"/>
        <w:spacing w:before="91" w:line="360" w:lineRule="auto"/>
        <w:ind w:left="754" w:right="194"/>
        <w:jc w:val="both"/>
      </w:pPr>
      <w:r>
        <w:t>sabão/sabonete ou preparação alcoólica a 70%; retire a máscara e coloque para lavar e repita os procedimentos de higienização das mãos após a retirada da máscara;</w:t>
      </w:r>
    </w:p>
    <w:p>
      <w:pPr>
        <w:pStyle w:val="24"/>
        <w:numPr>
          <w:ilvl w:val="0"/>
          <w:numId w:val="25"/>
        </w:numPr>
        <w:tabs>
          <w:tab w:val="left" w:pos="1136"/>
        </w:tabs>
        <w:spacing w:before="1" w:line="360" w:lineRule="auto"/>
        <w:ind w:right="190" w:firstLine="14"/>
        <w:rPr>
          <w:sz w:val="24"/>
        </w:rPr>
      </w:pPr>
      <w:r>
        <w:rPr>
          <w:sz w:val="24"/>
        </w:rPr>
        <w:t>Limpe e desinfete as superfícies frequentemente tocadas diariamente - mesas, maçanetas, interruptores de luz, bancadas, mesas, telefones, teclados, banheiros, torneiras, pias, etc. Se as superfícies estiverem sujas, limpe-as com detergente  ou sabão e água antes da</w:t>
      </w:r>
      <w:r>
        <w:rPr>
          <w:spacing w:val="-6"/>
          <w:sz w:val="24"/>
        </w:rPr>
        <w:t xml:space="preserve"> </w:t>
      </w:r>
      <w:r>
        <w:rPr>
          <w:sz w:val="24"/>
        </w:rPr>
        <w:t>desinfecção.</w:t>
      </w:r>
    </w:p>
    <w:p>
      <w:pPr>
        <w:pStyle w:val="7"/>
        <w:spacing w:before="10"/>
        <w:rPr>
          <w:sz w:val="35"/>
        </w:rPr>
      </w:pPr>
    </w:p>
    <w:p>
      <w:pPr>
        <w:pStyle w:val="2"/>
        <w:numPr>
          <w:ilvl w:val="1"/>
          <w:numId w:val="19"/>
        </w:numPr>
        <w:tabs>
          <w:tab w:val="left" w:pos="1033"/>
        </w:tabs>
        <w:spacing w:line="360" w:lineRule="auto"/>
        <w:ind w:left="612" w:right="357" w:firstLine="0"/>
        <w:rPr>
          <w:color w:val="00AE50"/>
        </w:rPr>
      </w:pPr>
      <w:bookmarkStart w:id="33" w:name="5.5MEDIDAS_PARA_READEQUAÇÃO_DOS_ESPAÇOS_"/>
      <w:bookmarkEnd w:id="33"/>
      <w:r>
        <w:rPr>
          <w:color w:val="00AE50"/>
        </w:rPr>
        <w:t>MEDIDAS PARA READEQUAÇÃO DOS ESPAÇOS FÍSICOS PARA CIRCULAÇÃO SOCIAL</w:t>
      </w:r>
    </w:p>
    <w:p>
      <w:pPr>
        <w:pStyle w:val="24"/>
        <w:numPr>
          <w:ilvl w:val="0"/>
          <w:numId w:val="26"/>
        </w:numPr>
        <w:tabs>
          <w:tab w:val="left" w:pos="1465"/>
        </w:tabs>
        <w:spacing w:before="94" w:line="360" w:lineRule="auto"/>
        <w:ind w:right="201" w:hanging="46"/>
        <w:rPr>
          <w:sz w:val="24"/>
        </w:rPr>
      </w:pPr>
      <w:r>
        <w:rPr>
          <w:sz w:val="24"/>
        </w:rPr>
        <w:t xml:space="preserve">Readequar os espaços físicos, respeitando o distanciamento mínimo de </w:t>
      </w:r>
      <w:r>
        <w:rPr>
          <w:sz w:val="24"/>
          <w:highlight w:val="none"/>
        </w:rPr>
        <w:t>1m</w:t>
      </w:r>
      <w:r>
        <w:rPr>
          <w:sz w:val="24"/>
        </w:rPr>
        <w:t xml:space="preserve"> em sala de aula. Nas atividades de educação física e em espaços abertos, deve-se manter distância de 1,5 m entre</w:t>
      </w:r>
      <w:r>
        <w:rPr>
          <w:spacing w:val="-8"/>
          <w:sz w:val="24"/>
        </w:rPr>
        <w:t xml:space="preserve"> </w:t>
      </w:r>
      <w:r>
        <w:rPr>
          <w:sz w:val="24"/>
        </w:rPr>
        <w:t>pessoas;</w:t>
      </w:r>
    </w:p>
    <w:p>
      <w:pPr>
        <w:pStyle w:val="24"/>
        <w:numPr>
          <w:ilvl w:val="0"/>
          <w:numId w:val="26"/>
        </w:numPr>
        <w:tabs>
          <w:tab w:val="left" w:pos="1465"/>
        </w:tabs>
        <w:spacing w:line="360" w:lineRule="auto"/>
        <w:ind w:right="192" w:firstLine="0"/>
        <w:rPr>
          <w:sz w:val="24"/>
        </w:rPr>
      </w:pPr>
      <w:r>
        <w:rPr>
          <w:sz w:val="24"/>
        </w:rPr>
        <w:t>Estabelecer e respeitar o teto de ocupação compreendido como o número máximo permitido de pessoas presentes simultaneamente no mesmo ambiente, respeitando o distanciamento obrigatório. Disponibilizar esta informação nos</w:t>
      </w:r>
      <w:r>
        <w:rPr>
          <w:spacing w:val="-13"/>
          <w:sz w:val="24"/>
        </w:rPr>
        <w:t xml:space="preserve"> </w:t>
      </w:r>
      <w:r>
        <w:rPr>
          <w:sz w:val="24"/>
        </w:rPr>
        <w:t>locais;</w:t>
      </w:r>
    </w:p>
    <w:p>
      <w:pPr>
        <w:pStyle w:val="24"/>
        <w:numPr>
          <w:ilvl w:val="0"/>
          <w:numId w:val="26"/>
        </w:numPr>
        <w:tabs>
          <w:tab w:val="left" w:pos="1465"/>
        </w:tabs>
        <w:spacing w:line="360" w:lineRule="auto"/>
        <w:ind w:right="195" w:firstLine="0"/>
        <w:rPr>
          <w:sz w:val="24"/>
        </w:rPr>
      </w:pPr>
      <w:r>
        <w:rPr>
          <w:sz w:val="24"/>
        </w:rPr>
        <w:t xml:space="preserve">Organizar as salas de aula de forma que os alunos se acomodem individualmente em carteiras, respeitando o distanciamento </w:t>
      </w:r>
      <w:r>
        <w:rPr>
          <w:spacing w:val="-5"/>
          <w:sz w:val="24"/>
        </w:rPr>
        <w:t>mínimo</w:t>
      </w:r>
      <w:r>
        <w:rPr>
          <w:spacing w:val="-23"/>
          <w:sz w:val="24"/>
        </w:rPr>
        <w:t xml:space="preserve"> </w:t>
      </w:r>
      <w:r>
        <w:rPr>
          <w:sz w:val="24"/>
        </w:rPr>
        <w:t>recomendado;</w:t>
      </w:r>
    </w:p>
    <w:p>
      <w:pPr>
        <w:pStyle w:val="24"/>
        <w:numPr>
          <w:ilvl w:val="0"/>
          <w:numId w:val="26"/>
        </w:numPr>
        <w:tabs>
          <w:tab w:val="left" w:pos="1465"/>
        </w:tabs>
        <w:spacing w:line="360" w:lineRule="auto"/>
        <w:ind w:right="196" w:firstLine="0"/>
        <w:rPr>
          <w:sz w:val="24"/>
        </w:rPr>
      </w:pPr>
      <w:r>
        <w:rPr>
          <w:sz w:val="24"/>
        </w:rPr>
        <w:t>Demarcar o piso dos espaços físicos, a fim de facilitar o cumprimento das  medidas de distanciamento social, especialmente nas salas de aula, bibliotecas,  refeitórios e em outros ambientes</w:t>
      </w:r>
      <w:r>
        <w:rPr>
          <w:spacing w:val="-9"/>
          <w:sz w:val="24"/>
        </w:rPr>
        <w:t xml:space="preserve"> </w:t>
      </w:r>
      <w:r>
        <w:rPr>
          <w:sz w:val="24"/>
        </w:rPr>
        <w:t>coletivos;</w:t>
      </w:r>
    </w:p>
    <w:p>
      <w:pPr>
        <w:pStyle w:val="24"/>
        <w:numPr>
          <w:ilvl w:val="0"/>
          <w:numId w:val="26"/>
        </w:numPr>
        <w:tabs>
          <w:tab w:val="left" w:pos="1465"/>
        </w:tabs>
        <w:spacing w:line="360" w:lineRule="auto"/>
        <w:ind w:right="190" w:firstLine="0"/>
        <w:rPr>
          <w:sz w:val="24"/>
        </w:rPr>
      </w:pPr>
      <w:r>
        <w:rPr>
          <w:sz w:val="24"/>
        </w:rPr>
        <w:t>Estabelecer sentido único nos corredores, para coordenar os fluxos de entrada, circulação e saída de alunos e trabalhadores, respeitando o distanciamento mínimo entre as pessoas, salvo em casos que impossibilitem o cumprimento desta medida relacionadas a estrutura</w:t>
      </w:r>
      <w:r>
        <w:rPr>
          <w:spacing w:val="-6"/>
          <w:sz w:val="24"/>
        </w:rPr>
        <w:t xml:space="preserve"> </w:t>
      </w:r>
      <w:r>
        <w:rPr>
          <w:sz w:val="24"/>
        </w:rPr>
        <w:t>predial.</w:t>
      </w:r>
    </w:p>
    <w:p>
      <w:pPr>
        <w:pStyle w:val="24"/>
        <w:numPr>
          <w:ilvl w:val="0"/>
          <w:numId w:val="26"/>
        </w:numPr>
        <w:tabs>
          <w:tab w:val="left" w:pos="1464"/>
          <w:tab w:val="left" w:pos="1465"/>
        </w:tabs>
        <w:spacing w:line="360" w:lineRule="auto"/>
        <w:ind w:right="193" w:firstLine="0"/>
        <w:rPr>
          <w:sz w:val="24"/>
        </w:rPr>
      </w:pPr>
      <w:r>
        <w:rPr>
          <w:sz w:val="24"/>
        </w:rPr>
        <w:t>Definir pontos exclusivos para entradas e saídas nos estabelecimentos que disponham de mais de um acesso. Para estabelecimentos que disponham de um único acesso, definir e identificar áreas para acessos e saídas, de forma a proporcionar condições que evitem ou minimizem o cruzamento das pessoas na mesma linha de condução;</w:t>
      </w:r>
    </w:p>
    <w:p>
      <w:pPr>
        <w:pStyle w:val="24"/>
        <w:numPr>
          <w:ilvl w:val="0"/>
          <w:numId w:val="26"/>
        </w:numPr>
        <w:tabs>
          <w:tab w:val="left" w:pos="1465"/>
        </w:tabs>
        <w:spacing w:line="360" w:lineRule="auto"/>
        <w:ind w:right="205" w:firstLine="0"/>
        <w:rPr>
          <w:sz w:val="24"/>
        </w:rPr>
      </w:pPr>
      <w:r>
        <w:rPr>
          <w:sz w:val="24"/>
        </w:rPr>
        <w:t>Organizar as entradas e as saídas dos alunos, de forma que não ocorram aglomerações e congestionamentos, escalonando os</w:t>
      </w:r>
      <w:r>
        <w:rPr>
          <w:spacing w:val="-28"/>
          <w:sz w:val="24"/>
        </w:rPr>
        <w:t xml:space="preserve"> </w:t>
      </w:r>
      <w:r>
        <w:rPr>
          <w:sz w:val="24"/>
        </w:rPr>
        <w:t>horários;</w:t>
      </w:r>
    </w:p>
    <w:p>
      <w:pPr>
        <w:pStyle w:val="24"/>
        <w:numPr>
          <w:ilvl w:val="0"/>
          <w:numId w:val="26"/>
        </w:numPr>
        <w:tabs>
          <w:tab w:val="left" w:pos="1465"/>
        </w:tabs>
        <w:spacing w:line="360" w:lineRule="auto"/>
        <w:ind w:right="194" w:firstLine="0"/>
        <w:rPr>
          <w:sz w:val="24"/>
        </w:rPr>
      </w:pPr>
      <w:r>
        <w:rPr>
          <w:sz w:val="24"/>
        </w:rPr>
        <w:t>Organizar, quando necessário, os horários de intervalo das refeições, de  utilização de ginásios, bibliotecas, pátios entre outros, preservando o distanciamento mínimo obrigatório entre pessoas, evitando a aglomeração de alunos e trabalhadores nas áreas</w:t>
      </w:r>
      <w:r>
        <w:rPr>
          <w:spacing w:val="-1"/>
          <w:sz w:val="24"/>
        </w:rPr>
        <w:t xml:space="preserve"> </w:t>
      </w:r>
      <w:r>
        <w:rPr>
          <w:sz w:val="24"/>
        </w:rPr>
        <w:t>comuns;</w:t>
      </w:r>
    </w:p>
    <w:p>
      <w:pPr>
        <w:pStyle w:val="24"/>
        <w:numPr>
          <w:ilvl w:val="0"/>
          <w:numId w:val="26"/>
        </w:numPr>
        <w:tabs>
          <w:tab w:val="left" w:pos="1464"/>
          <w:tab w:val="left" w:pos="1465"/>
        </w:tabs>
        <w:spacing w:line="360" w:lineRule="auto"/>
        <w:ind w:right="187" w:firstLine="0"/>
        <w:rPr>
          <w:sz w:val="24"/>
        </w:rPr>
      </w:pPr>
      <w:r>
        <w:rPr>
          <w:sz w:val="24"/>
        </w:rPr>
        <w:t>Desativar ou lacrar as torneiras a jato dos bebedouros que permitam a ingestão  de</w:t>
      </w:r>
      <w:r>
        <w:rPr>
          <w:spacing w:val="7"/>
          <w:sz w:val="24"/>
        </w:rPr>
        <w:t xml:space="preserve"> </w:t>
      </w:r>
      <w:r>
        <w:rPr>
          <w:sz w:val="24"/>
        </w:rPr>
        <w:t>água</w:t>
      </w:r>
      <w:r>
        <w:rPr>
          <w:spacing w:val="10"/>
          <w:sz w:val="24"/>
        </w:rPr>
        <w:t xml:space="preserve"> </w:t>
      </w:r>
      <w:r>
        <w:rPr>
          <w:sz w:val="24"/>
        </w:rPr>
        <w:t>diretamente,</w:t>
      </w:r>
      <w:r>
        <w:rPr>
          <w:spacing w:val="6"/>
          <w:sz w:val="24"/>
        </w:rPr>
        <w:t xml:space="preserve"> </w:t>
      </w:r>
      <w:r>
        <w:rPr>
          <w:sz w:val="24"/>
        </w:rPr>
        <w:t>de</w:t>
      </w:r>
      <w:r>
        <w:rPr>
          <w:spacing w:val="10"/>
          <w:sz w:val="24"/>
        </w:rPr>
        <w:t xml:space="preserve"> </w:t>
      </w:r>
      <w:r>
        <w:rPr>
          <w:sz w:val="24"/>
        </w:rPr>
        <w:t>forma</w:t>
      </w:r>
      <w:r>
        <w:rPr>
          <w:spacing w:val="10"/>
          <w:sz w:val="24"/>
        </w:rPr>
        <w:t xml:space="preserve"> </w:t>
      </w:r>
      <w:r>
        <w:rPr>
          <w:sz w:val="24"/>
        </w:rPr>
        <w:t>que</w:t>
      </w:r>
      <w:r>
        <w:rPr>
          <w:spacing w:val="9"/>
          <w:sz w:val="24"/>
        </w:rPr>
        <w:t xml:space="preserve"> </w:t>
      </w:r>
      <w:r>
        <w:rPr>
          <w:sz w:val="24"/>
        </w:rPr>
        <w:t>se</w:t>
      </w:r>
      <w:r>
        <w:rPr>
          <w:spacing w:val="10"/>
          <w:sz w:val="24"/>
        </w:rPr>
        <w:t xml:space="preserve"> </w:t>
      </w:r>
      <w:r>
        <w:rPr>
          <w:sz w:val="24"/>
        </w:rPr>
        <w:t>evite</w:t>
      </w:r>
      <w:r>
        <w:rPr>
          <w:spacing w:val="12"/>
          <w:sz w:val="24"/>
        </w:rPr>
        <w:t xml:space="preserve"> </w:t>
      </w:r>
      <w:r>
        <w:rPr>
          <w:sz w:val="24"/>
        </w:rPr>
        <w:t>o</w:t>
      </w:r>
      <w:r>
        <w:rPr>
          <w:spacing w:val="8"/>
          <w:sz w:val="24"/>
        </w:rPr>
        <w:t xml:space="preserve"> </w:t>
      </w:r>
      <w:r>
        <w:rPr>
          <w:sz w:val="24"/>
        </w:rPr>
        <w:t>contato</w:t>
      </w:r>
      <w:r>
        <w:rPr>
          <w:spacing w:val="10"/>
          <w:sz w:val="24"/>
        </w:rPr>
        <w:t xml:space="preserve"> </w:t>
      </w:r>
      <w:r>
        <w:rPr>
          <w:sz w:val="24"/>
        </w:rPr>
        <w:t>da</w:t>
      </w:r>
      <w:r>
        <w:rPr>
          <w:spacing w:val="7"/>
          <w:sz w:val="24"/>
        </w:rPr>
        <w:t xml:space="preserve"> </w:t>
      </w:r>
      <w:r>
        <w:rPr>
          <w:sz w:val="24"/>
        </w:rPr>
        <w:t>boca</w:t>
      </w:r>
      <w:r>
        <w:rPr>
          <w:spacing w:val="8"/>
          <w:sz w:val="24"/>
        </w:rPr>
        <w:t xml:space="preserve"> </w:t>
      </w:r>
      <w:r>
        <w:rPr>
          <w:sz w:val="24"/>
        </w:rPr>
        <w:t>do</w:t>
      </w:r>
      <w:r>
        <w:rPr>
          <w:spacing w:val="10"/>
          <w:sz w:val="24"/>
        </w:rPr>
        <w:t xml:space="preserve"> </w:t>
      </w:r>
      <w:r>
        <w:rPr>
          <w:sz w:val="24"/>
        </w:rPr>
        <w:t>usuário</w:t>
      </w:r>
      <w:r>
        <w:rPr>
          <w:spacing w:val="9"/>
          <w:sz w:val="24"/>
        </w:rPr>
        <w:t xml:space="preserve"> </w:t>
      </w:r>
      <w:r>
        <w:rPr>
          <w:sz w:val="24"/>
        </w:rPr>
        <w:t>com</w:t>
      </w:r>
      <w:r>
        <w:rPr>
          <w:spacing w:val="11"/>
          <w:sz w:val="24"/>
        </w:rPr>
        <w:t xml:space="preserve"> </w:t>
      </w:r>
      <w:r>
        <w:rPr>
          <w:sz w:val="24"/>
        </w:rPr>
        <w:t>o</w:t>
      </w:r>
    </w:p>
    <w:p>
      <w:pPr>
        <w:pStyle w:val="7"/>
        <w:spacing w:before="91" w:line="360" w:lineRule="auto"/>
        <w:ind w:left="612" w:right="185"/>
        <w:jc w:val="both"/>
      </w:pPr>
      <w:r>
        <w:t>equipamento. Caso não seja possível lacrar ou remover o sistema de torneiras com jato  de água, o bebedouro deve ser substituído por equipamento que possibilite a retirada de água apenas em copos descartáveis ou recipientes de uso individual, mantendo  disponível álcool 70% ao lado do bebedouro, com recomendação de higienização das mãos antes e após a retirada da</w:t>
      </w:r>
      <w:r>
        <w:rPr>
          <w:spacing w:val="-17"/>
        </w:rPr>
        <w:t xml:space="preserve"> </w:t>
      </w:r>
      <w:r>
        <w:t>água;</w:t>
      </w:r>
    </w:p>
    <w:p>
      <w:pPr>
        <w:pStyle w:val="24"/>
        <w:numPr>
          <w:ilvl w:val="0"/>
          <w:numId w:val="26"/>
        </w:numPr>
        <w:tabs>
          <w:tab w:val="left" w:pos="1464"/>
          <w:tab w:val="left" w:pos="1465"/>
        </w:tabs>
        <w:spacing w:line="360" w:lineRule="auto"/>
        <w:ind w:right="194" w:firstLine="0"/>
        <w:rPr>
          <w:sz w:val="24"/>
        </w:rPr>
      </w:pPr>
      <w:r>
        <w:rPr>
          <w:sz w:val="24"/>
        </w:rPr>
        <w:t>Prever escalonamento do horário de alimentação, com troca de máscara, uso do banheiro e abastecimento individual da garrafinha, higienizando a torneira entre os abastecimentos.</w:t>
      </w:r>
    </w:p>
    <w:p>
      <w:pPr>
        <w:pStyle w:val="24"/>
        <w:numPr>
          <w:ilvl w:val="0"/>
          <w:numId w:val="26"/>
        </w:numPr>
        <w:tabs>
          <w:tab w:val="left" w:pos="1464"/>
          <w:tab w:val="left" w:pos="1465"/>
        </w:tabs>
        <w:spacing w:before="92" w:line="360" w:lineRule="auto"/>
        <w:ind w:right="114" w:firstLine="0"/>
        <w:rPr>
          <w:sz w:val="24"/>
        </w:rPr>
      </w:pPr>
      <w:r>
        <w:rPr>
          <w:sz w:val="24"/>
        </w:rPr>
        <w:t>Quando o estabelecimento dispor de infraestrutura compatível (diversos sanitários) orienta-se para definir sanitários para uso exclusivo de cada público atendido  pela  unidade escolar (não compartilhar com os alunos de outros</w:t>
      </w:r>
      <w:r>
        <w:rPr>
          <w:spacing w:val="-32"/>
          <w:sz w:val="24"/>
        </w:rPr>
        <w:t xml:space="preserve"> </w:t>
      </w:r>
      <w:r>
        <w:rPr>
          <w:sz w:val="24"/>
        </w:rPr>
        <w:t>níveis).</w:t>
      </w:r>
    </w:p>
    <w:p>
      <w:pPr>
        <w:pStyle w:val="24"/>
        <w:numPr>
          <w:ilvl w:val="0"/>
          <w:numId w:val="26"/>
        </w:numPr>
        <w:tabs>
          <w:tab w:val="left" w:pos="1464"/>
          <w:tab w:val="left" w:pos="1465"/>
        </w:tabs>
        <w:spacing w:before="1" w:line="360" w:lineRule="auto"/>
        <w:ind w:right="178" w:firstLine="0"/>
        <w:rPr>
          <w:sz w:val="24"/>
        </w:rPr>
      </w:pPr>
      <w:r>
        <w:rPr>
          <w:sz w:val="24"/>
        </w:rPr>
        <w:t xml:space="preserve">Aferir a temperatura de todas as pessoas (alunos, trabalhadores e visitantes mediante autorização da direção escolar) previamente ao seu ingresso nas dependências do estabelecimento de ensino, por meio de termômetro digital infravermelho, vedando a entrada daquela </w:t>
      </w:r>
      <w:r>
        <w:rPr>
          <w:spacing w:val="-3"/>
          <w:sz w:val="24"/>
        </w:rPr>
        <w:t xml:space="preserve">cuja </w:t>
      </w:r>
      <w:r>
        <w:rPr>
          <w:sz w:val="24"/>
        </w:rPr>
        <w:t>temperatura registrada seja igual ou superior a 37,8ºC (trinta e sete vírgula oito) graus</w:t>
      </w:r>
      <w:r>
        <w:rPr>
          <w:spacing w:val="-5"/>
          <w:sz w:val="24"/>
        </w:rPr>
        <w:t xml:space="preserve"> </w:t>
      </w:r>
      <w:r>
        <w:rPr>
          <w:sz w:val="24"/>
        </w:rPr>
        <w:t>Celsius;</w:t>
      </w:r>
    </w:p>
    <w:p>
      <w:pPr>
        <w:pStyle w:val="24"/>
        <w:numPr>
          <w:ilvl w:val="0"/>
          <w:numId w:val="26"/>
        </w:numPr>
        <w:tabs>
          <w:tab w:val="left" w:pos="1465"/>
        </w:tabs>
        <w:spacing w:before="2" w:line="360" w:lineRule="auto"/>
        <w:ind w:right="206" w:firstLine="0"/>
        <w:rPr>
          <w:sz w:val="24"/>
        </w:rPr>
      </w:pPr>
      <w:r>
        <w:rPr>
          <w:sz w:val="24"/>
        </w:rPr>
        <w:t>Assegurar o conhecimento das mudanças realizadas nos espaços físicos de circulação social aos alunos com necessidades</w:t>
      </w:r>
      <w:r>
        <w:rPr>
          <w:spacing w:val="-14"/>
          <w:sz w:val="24"/>
        </w:rPr>
        <w:t xml:space="preserve"> </w:t>
      </w:r>
      <w:r>
        <w:rPr>
          <w:sz w:val="24"/>
        </w:rPr>
        <w:t>especiais;</w:t>
      </w:r>
    </w:p>
    <w:p>
      <w:pPr>
        <w:pStyle w:val="24"/>
        <w:numPr>
          <w:ilvl w:val="0"/>
          <w:numId w:val="26"/>
        </w:numPr>
        <w:tabs>
          <w:tab w:val="left" w:pos="1465"/>
        </w:tabs>
        <w:spacing w:line="360" w:lineRule="auto"/>
        <w:ind w:right="202" w:firstLine="0"/>
        <w:rPr>
          <w:sz w:val="24"/>
        </w:rPr>
      </w:pPr>
      <w:r>
        <w:rPr>
          <w:sz w:val="24"/>
        </w:rPr>
        <w:t>Comunicar aos pais a obrigatoriedade de manter os filhos em casa quando estiverem</w:t>
      </w:r>
      <w:r>
        <w:rPr>
          <w:spacing w:val="-4"/>
          <w:sz w:val="24"/>
        </w:rPr>
        <w:t xml:space="preserve"> </w:t>
      </w:r>
      <w:r>
        <w:rPr>
          <w:sz w:val="24"/>
        </w:rPr>
        <w:t>doentes;</w:t>
      </w:r>
    </w:p>
    <w:p>
      <w:pPr>
        <w:pStyle w:val="24"/>
        <w:numPr>
          <w:ilvl w:val="0"/>
          <w:numId w:val="26"/>
        </w:numPr>
        <w:tabs>
          <w:tab w:val="left" w:pos="1465"/>
        </w:tabs>
        <w:spacing w:line="360" w:lineRule="auto"/>
        <w:ind w:right="636" w:firstLine="0"/>
        <w:rPr>
          <w:sz w:val="24"/>
        </w:rPr>
      </w:pPr>
      <w:r>
        <w:rPr>
          <w:sz w:val="24"/>
        </w:rPr>
        <w:t>Comunicar à equipe a importância de estar vigilante quanto aos sintomas e de manter contato com a administração da unidade caso apresentem algum</w:t>
      </w:r>
      <w:r>
        <w:rPr>
          <w:spacing w:val="-44"/>
          <w:sz w:val="24"/>
        </w:rPr>
        <w:t xml:space="preserve"> </w:t>
      </w:r>
      <w:r>
        <w:rPr>
          <w:sz w:val="24"/>
        </w:rPr>
        <w:t>sintoma.</w:t>
      </w:r>
    </w:p>
    <w:p>
      <w:pPr>
        <w:tabs>
          <w:tab w:val="left" w:pos="1465"/>
        </w:tabs>
        <w:spacing w:line="360" w:lineRule="auto"/>
        <w:ind w:left="612" w:right="636"/>
        <w:rPr>
          <w:sz w:val="24"/>
        </w:rPr>
      </w:pPr>
    </w:p>
    <w:p>
      <w:pPr>
        <w:pStyle w:val="7"/>
        <w:spacing w:before="1"/>
        <w:rPr>
          <w:sz w:val="36"/>
        </w:rPr>
      </w:pPr>
    </w:p>
    <w:p>
      <w:pPr>
        <w:pStyle w:val="2"/>
        <w:numPr>
          <w:ilvl w:val="1"/>
          <w:numId w:val="19"/>
        </w:numPr>
        <w:tabs>
          <w:tab w:val="left" w:pos="1016"/>
        </w:tabs>
        <w:spacing w:line="360" w:lineRule="auto"/>
        <w:ind w:left="612" w:right="401" w:firstLine="0"/>
        <w:rPr>
          <w:color w:val="00AE50"/>
        </w:rPr>
      </w:pPr>
      <w:bookmarkStart w:id="34" w:name="5.6MEDIDAS_PARA_LIMPEZA_E_HIGIENIZAÇÃO_D"/>
      <w:bookmarkEnd w:id="34"/>
      <w:r>
        <w:rPr>
          <w:color w:val="00AD50"/>
        </w:rPr>
        <w:t xml:space="preserve">MEDIDAS PARA LIMPEZA E </w:t>
      </w:r>
      <w:r>
        <w:rPr>
          <w:color w:val="00AE50"/>
        </w:rPr>
        <w:t xml:space="preserve">HIGIENIZAÇÃO DE </w:t>
      </w:r>
      <w:r>
        <w:rPr>
          <w:color w:val="00AE50"/>
          <w:spacing w:val="2"/>
        </w:rPr>
        <w:t xml:space="preserve">AMBIENTES, </w:t>
      </w:r>
      <w:r>
        <w:rPr>
          <w:color w:val="00AE50"/>
        </w:rPr>
        <w:t xml:space="preserve">MATERIAIS E </w:t>
      </w:r>
      <w:r>
        <w:rPr>
          <w:color w:val="00AE50"/>
          <w:spacing w:val="2"/>
        </w:rPr>
        <w:t xml:space="preserve">INSTRUMENTOS DIDÁTICOS </w:t>
      </w:r>
      <w:r>
        <w:rPr>
          <w:color w:val="00AE50"/>
        </w:rPr>
        <w:t>E</w:t>
      </w:r>
      <w:r>
        <w:rPr>
          <w:color w:val="00AE50"/>
          <w:spacing w:val="58"/>
        </w:rPr>
        <w:t xml:space="preserve"> </w:t>
      </w:r>
      <w:r>
        <w:rPr>
          <w:color w:val="00AE50"/>
          <w:spacing w:val="2"/>
        </w:rPr>
        <w:t>PESSOAIS</w:t>
      </w:r>
    </w:p>
    <w:p>
      <w:pPr>
        <w:pStyle w:val="7"/>
        <w:spacing w:before="1"/>
        <w:rPr>
          <w:b/>
          <w:sz w:val="36"/>
        </w:rPr>
      </w:pPr>
    </w:p>
    <w:p>
      <w:pPr>
        <w:pStyle w:val="24"/>
        <w:numPr>
          <w:ilvl w:val="2"/>
          <w:numId w:val="19"/>
        </w:numPr>
        <w:tabs>
          <w:tab w:val="left" w:pos="1309"/>
        </w:tabs>
        <w:spacing w:line="360" w:lineRule="auto"/>
        <w:ind w:right="350"/>
        <w:rPr>
          <w:sz w:val="24"/>
        </w:rPr>
      </w:pPr>
      <w:r>
        <w:rPr>
          <w:sz w:val="24"/>
        </w:rPr>
        <w:t xml:space="preserve">Manter sempre higienizado todos os ambientes, as salas de aula e, particularmente, as superfícies que são </w:t>
      </w:r>
      <w:r>
        <w:rPr>
          <w:spacing w:val="-3"/>
          <w:sz w:val="24"/>
        </w:rPr>
        <w:t xml:space="preserve">tocadas </w:t>
      </w:r>
      <w:r>
        <w:rPr>
          <w:sz w:val="24"/>
        </w:rPr>
        <w:t>por muitas pessoas (grades, mesas de refeitórios, carteiras, cadeiras, puxadores de porta e corrimões), antes do início das aulas em cada troca de turno e sempre que</w:t>
      </w:r>
      <w:r>
        <w:rPr>
          <w:spacing w:val="-34"/>
          <w:sz w:val="24"/>
        </w:rPr>
        <w:t xml:space="preserve"> </w:t>
      </w:r>
      <w:r>
        <w:rPr>
          <w:sz w:val="24"/>
        </w:rPr>
        <w:t>necessário;</w:t>
      </w:r>
    </w:p>
    <w:p>
      <w:pPr>
        <w:pStyle w:val="24"/>
        <w:numPr>
          <w:ilvl w:val="2"/>
          <w:numId w:val="19"/>
        </w:numPr>
        <w:tabs>
          <w:tab w:val="left" w:pos="1309"/>
        </w:tabs>
        <w:spacing w:line="274" w:lineRule="exact"/>
        <w:ind w:hanging="601"/>
        <w:rPr>
          <w:sz w:val="24"/>
        </w:rPr>
      </w:pPr>
      <w:r>
        <w:rPr>
          <w:sz w:val="24"/>
        </w:rPr>
        <w:t>Limpeza e higienização periódica em locais utilizados com maior fluxo de</w:t>
      </w:r>
      <w:r>
        <w:rPr>
          <w:spacing w:val="-41"/>
          <w:sz w:val="24"/>
        </w:rPr>
        <w:t xml:space="preserve"> </w:t>
      </w:r>
      <w:r>
        <w:rPr>
          <w:sz w:val="24"/>
        </w:rPr>
        <w:t>pessoas;</w:t>
      </w:r>
    </w:p>
    <w:p>
      <w:pPr>
        <w:pStyle w:val="24"/>
        <w:numPr>
          <w:ilvl w:val="2"/>
          <w:numId w:val="19"/>
        </w:numPr>
        <w:tabs>
          <w:tab w:val="left" w:pos="1309"/>
        </w:tabs>
        <w:spacing w:before="137" w:line="360" w:lineRule="auto"/>
        <w:ind w:right="355"/>
        <w:rPr>
          <w:sz w:val="24"/>
        </w:rPr>
      </w:pPr>
      <w:r>
        <w:rPr>
          <w:sz w:val="24"/>
        </w:rPr>
        <w:t xml:space="preserve">Limpeza e higienização intensiva dos banheiros, lavatórios, vestiários e bebedouros antes da abertura dos espaços, no intervalo/recreio, após a troca de turno e no fechamento, e </w:t>
      </w:r>
      <w:r>
        <w:rPr>
          <w:spacing w:val="-3"/>
          <w:sz w:val="24"/>
        </w:rPr>
        <w:t xml:space="preserve">sempre </w:t>
      </w:r>
      <w:r>
        <w:rPr>
          <w:sz w:val="24"/>
        </w:rPr>
        <w:t>que</w:t>
      </w:r>
      <w:r>
        <w:rPr>
          <w:spacing w:val="-36"/>
          <w:sz w:val="24"/>
        </w:rPr>
        <w:t xml:space="preserve"> </w:t>
      </w:r>
      <w:r>
        <w:rPr>
          <w:sz w:val="24"/>
        </w:rPr>
        <w:t>necessário;</w:t>
      </w:r>
    </w:p>
    <w:p>
      <w:pPr>
        <w:pStyle w:val="24"/>
        <w:numPr>
          <w:ilvl w:val="2"/>
          <w:numId w:val="19"/>
        </w:numPr>
        <w:tabs>
          <w:tab w:val="left" w:pos="1309"/>
        </w:tabs>
        <w:spacing w:before="91" w:line="360" w:lineRule="auto"/>
        <w:ind w:right="312"/>
        <w:rPr>
          <w:sz w:val="24"/>
        </w:rPr>
      </w:pPr>
      <w:r>
        <w:rPr>
          <w:sz w:val="24"/>
        </w:rPr>
        <w:t xml:space="preserve">Higienizar brinquedos, trocador (após cada troca de fralda), tapetes de  estimulação e todos os objetos de uso comum antes do início das aulas de cada turno e sempre que </w:t>
      </w:r>
      <w:r>
        <w:rPr>
          <w:spacing w:val="-5"/>
          <w:sz w:val="24"/>
        </w:rPr>
        <w:t xml:space="preserve">necessário </w:t>
      </w:r>
      <w:r>
        <w:rPr>
          <w:spacing w:val="-3"/>
          <w:sz w:val="24"/>
        </w:rPr>
        <w:t xml:space="preserve">(brinquedos </w:t>
      </w:r>
      <w:r>
        <w:rPr>
          <w:sz w:val="24"/>
        </w:rPr>
        <w:t>que não podem ser higienizados</w:t>
      </w:r>
      <w:r>
        <w:rPr>
          <w:spacing w:val="19"/>
          <w:sz w:val="24"/>
        </w:rPr>
        <w:t xml:space="preserve"> </w:t>
      </w:r>
      <w:r>
        <w:rPr>
          <w:sz w:val="24"/>
        </w:rPr>
        <w:t>não</w:t>
      </w:r>
      <w:r>
        <w:t>devem ser utilizados);</w:t>
      </w:r>
    </w:p>
    <w:p>
      <w:pPr>
        <w:pStyle w:val="24"/>
        <w:numPr>
          <w:ilvl w:val="2"/>
          <w:numId w:val="19"/>
        </w:numPr>
        <w:tabs>
          <w:tab w:val="left" w:pos="1308"/>
          <w:tab w:val="left" w:pos="1309"/>
        </w:tabs>
        <w:spacing w:before="137" w:line="360" w:lineRule="auto"/>
        <w:ind w:right="310"/>
        <w:rPr>
          <w:sz w:val="24"/>
        </w:rPr>
      </w:pPr>
      <w:r>
        <w:rPr>
          <w:sz w:val="24"/>
        </w:rPr>
        <w:t>Ao adentrar a sala de aula, higienizar o local de trabalho com álcool 70% (mesa  de trabalho do</w:t>
      </w:r>
      <w:r>
        <w:rPr>
          <w:spacing w:val="-4"/>
          <w:sz w:val="24"/>
        </w:rPr>
        <w:t xml:space="preserve"> </w:t>
      </w:r>
      <w:r>
        <w:rPr>
          <w:sz w:val="24"/>
        </w:rPr>
        <w:t>professor);</w:t>
      </w:r>
    </w:p>
    <w:p>
      <w:pPr>
        <w:pStyle w:val="24"/>
        <w:numPr>
          <w:ilvl w:val="2"/>
          <w:numId w:val="19"/>
        </w:numPr>
        <w:tabs>
          <w:tab w:val="left" w:pos="1308"/>
          <w:tab w:val="left" w:pos="1309"/>
        </w:tabs>
        <w:ind w:hanging="601"/>
      </w:pPr>
      <w:r>
        <w:rPr>
          <w:sz w:val="24"/>
        </w:rPr>
        <w:t>Após o recreio, higienizar as mesas utilizadas pelos alunos com álcool</w:t>
      </w:r>
      <w:r>
        <w:rPr>
          <w:spacing w:val="-30"/>
          <w:sz w:val="24"/>
        </w:rPr>
        <w:t xml:space="preserve"> </w:t>
      </w:r>
      <w:r>
        <w:rPr>
          <w:sz w:val="24"/>
        </w:rPr>
        <w:t>70%;</w:t>
      </w:r>
    </w:p>
    <w:p>
      <w:pPr>
        <w:pStyle w:val="7"/>
      </w:pPr>
    </w:p>
    <w:p>
      <w:pPr>
        <w:pStyle w:val="24"/>
        <w:numPr>
          <w:ilvl w:val="2"/>
          <w:numId w:val="19"/>
        </w:numPr>
        <w:tabs>
          <w:tab w:val="left" w:pos="1308"/>
          <w:tab w:val="left" w:pos="1309"/>
        </w:tabs>
        <w:spacing w:line="360" w:lineRule="auto"/>
        <w:ind w:right="199"/>
        <w:rPr>
          <w:sz w:val="24"/>
        </w:rPr>
      </w:pPr>
      <w:r>
        <w:rPr>
          <w:sz w:val="24"/>
        </w:rPr>
        <w:t>Retirar das salas os materiais que não serão utilizados, reduzindo a possibilidade de</w:t>
      </w:r>
      <w:r>
        <w:rPr>
          <w:spacing w:val="-31"/>
          <w:sz w:val="24"/>
        </w:rPr>
        <w:t xml:space="preserve"> </w:t>
      </w:r>
      <w:r>
        <w:rPr>
          <w:sz w:val="24"/>
        </w:rPr>
        <w:t>contaminação.</w:t>
      </w:r>
    </w:p>
    <w:p>
      <w:pPr>
        <w:pStyle w:val="24"/>
        <w:numPr>
          <w:ilvl w:val="2"/>
          <w:numId w:val="19"/>
        </w:numPr>
        <w:tabs>
          <w:tab w:val="left" w:pos="1308"/>
          <w:tab w:val="left" w:pos="1309"/>
        </w:tabs>
        <w:spacing w:before="92" w:line="360" w:lineRule="auto"/>
        <w:ind w:right="250" w:hanging="600"/>
        <w:rPr>
          <w:sz w:val="24"/>
        </w:rPr>
      </w:pPr>
      <w:r>
        <w:rPr>
          <w:spacing w:val="-4"/>
          <w:sz w:val="24"/>
        </w:rPr>
        <w:t xml:space="preserve">Certificar-se </w:t>
      </w:r>
      <w:r>
        <w:rPr>
          <w:sz w:val="24"/>
        </w:rPr>
        <w:t xml:space="preserve">de que o </w:t>
      </w:r>
      <w:r>
        <w:rPr>
          <w:spacing w:val="-3"/>
          <w:sz w:val="24"/>
        </w:rPr>
        <w:t xml:space="preserve">lixo </w:t>
      </w:r>
      <w:r>
        <w:rPr>
          <w:sz w:val="24"/>
        </w:rPr>
        <w:t xml:space="preserve">seja </w:t>
      </w:r>
      <w:r>
        <w:rPr>
          <w:spacing w:val="-4"/>
          <w:sz w:val="24"/>
        </w:rPr>
        <w:t xml:space="preserve">removido </w:t>
      </w:r>
      <w:r>
        <w:rPr>
          <w:sz w:val="24"/>
        </w:rPr>
        <w:t xml:space="preserve">a cada </w:t>
      </w:r>
      <w:r>
        <w:rPr>
          <w:spacing w:val="-3"/>
          <w:sz w:val="24"/>
        </w:rPr>
        <w:t xml:space="preserve">troca </w:t>
      </w:r>
      <w:r>
        <w:rPr>
          <w:sz w:val="24"/>
        </w:rPr>
        <w:t xml:space="preserve">de </w:t>
      </w:r>
      <w:r>
        <w:rPr>
          <w:spacing w:val="-3"/>
          <w:sz w:val="24"/>
        </w:rPr>
        <w:t xml:space="preserve">turno </w:t>
      </w:r>
      <w:r>
        <w:rPr>
          <w:sz w:val="24"/>
        </w:rPr>
        <w:t xml:space="preserve">e </w:t>
      </w:r>
      <w:r>
        <w:rPr>
          <w:spacing w:val="-4"/>
          <w:sz w:val="24"/>
        </w:rPr>
        <w:t xml:space="preserve">descartado </w:t>
      </w:r>
      <w:r>
        <w:rPr>
          <w:sz w:val="24"/>
        </w:rPr>
        <w:t>com segurança;</w:t>
      </w:r>
    </w:p>
    <w:p>
      <w:pPr>
        <w:pStyle w:val="24"/>
        <w:numPr>
          <w:ilvl w:val="2"/>
          <w:numId w:val="19"/>
        </w:numPr>
        <w:tabs>
          <w:tab w:val="left" w:pos="1308"/>
          <w:tab w:val="left" w:pos="1309"/>
        </w:tabs>
        <w:spacing w:before="139" w:line="360" w:lineRule="auto"/>
        <w:ind w:right="358"/>
        <w:rPr>
          <w:sz w:val="24"/>
        </w:rPr>
      </w:pPr>
      <w:r>
        <w:rPr>
          <w:sz w:val="24"/>
        </w:rPr>
        <w:t>Manter os ambientes bem ventilados com as janelas, cortinas e portas abertas, evitando o toque nas maçanetas e</w:t>
      </w:r>
      <w:r>
        <w:rPr>
          <w:spacing w:val="-24"/>
          <w:sz w:val="24"/>
        </w:rPr>
        <w:t xml:space="preserve"> </w:t>
      </w:r>
      <w:r>
        <w:rPr>
          <w:sz w:val="24"/>
        </w:rPr>
        <w:t>fechaduras;</w:t>
      </w:r>
    </w:p>
    <w:p>
      <w:pPr>
        <w:pStyle w:val="24"/>
        <w:numPr>
          <w:ilvl w:val="2"/>
          <w:numId w:val="19"/>
        </w:numPr>
        <w:tabs>
          <w:tab w:val="left" w:pos="1308"/>
          <w:tab w:val="left" w:pos="1309"/>
        </w:tabs>
        <w:ind w:hanging="601"/>
        <w:rPr>
          <w:sz w:val="24"/>
        </w:rPr>
      </w:pPr>
      <w:r>
        <w:rPr>
          <w:sz w:val="24"/>
        </w:rPr>
        <w:t>Manter sempre portas, janelas e cortinas abertas para ventilação natural do</w:t>
      </w:r>
      <w:r>
        <w:rPr>
          <w:spacing w:val="-20"/>
          <w:sz w:val="24"/>
        </w:rPr>
        <w:t xml:space="preserve"> </w:t>
      </w:r>
      <w:r>
        <w:rPr>
          <w:sz w:val="24"/>
        </w:rPr>
        <w:t>ambiente;</w:t>
      </w:r>
    </w:p>
    <w:p>
      <w:pPr>
        <w:pStyle w:val="7"/>
      </w:pPr>
    </w:p>
    <w:p>
      <w:pPr>
        <w:pStyle w:val="24"/>
        <w:numPr>
          <w:ilvl w:val="2"/>
          <w:numId w:val="19"/>
        </w:numPr>
        <w:tabs>
          <w:tab w:val="left" w:pos="1308"/>
          <w:tab w:val="left" w:pos="1309"/>
        </w:tabs>
        <w:ind w:hanging="601"/>
        <w:rPr>
          <w:sz w:val="24"/>
        </w:rPr>
      </w:pPr>
      <w:r>
        <w:rPr>
          <w:sz w:val="24"/>
        </w:rPr>
        <w:t>Evitar o uso de ventilador e aparelho de ar</w:t>
      </w:r>
      <w:r>
        <w:rPr>
          <w:spacing w:val="-15"/>
          <w:sz w:val="24"/>
        </w:rPr>
        <w:t xml:space="preserve"> </w:t>
      </w:r>
      <w:r>
        <w:rPr>
          <w:sz w:val="24"/>
        </w:rPr>
        <w:t>condicionado;</w:t>
      </w:r>
    </w:p>
    <w:p>
      <w:pPr>
        <w:pStyle w:val="7"/>
        <w:spacing w:before="2"/>
      </w:pPr>
    </w:p>
    <w:p>
      <w:pPr>
        <w:pStyle w:val="24"/>
        <w:numPr>
          <w:ilvl w:val="2"/>
          <w:numId w:val="19"/>
        </w:numPr>
        <w:tabs>
          <w:tab w:val="left" w:pos="1308"/>
          <w:tab w:val="left" w:pos="1309"/>
        </w:tabs>
        <w:spacing w:before="1" w:line="360" w:lineRule="auto"/>
        <w:ind w:right="197"/>
        <w:rPr>
          <w:sz w:val="24"/>
        </w:rPr>
      </w:pPr>
      <w:r>
        <w:rPr>
          <w:sz w:val="24"/>
        </w:rPr>
        <w:t>Organizar a rotina de limpeza do ambiente de trabalho e dos equipamentos de uso individual;</w:t>
      </w:r>
    </w:p>
    <w:p>
      <w:pPr>
        <w:pStyle w:val="24"/>
        <w:numPr>
          <w:ilvl w:val="2"/>
          <w:numId w:val="19"/>
        </w:numPr>
        <w:tabs>
          <w:tab w:val="left" w:pos="1308"/>
          <w:tab w:val="left" w:pos="1309"/>
        </w:tabs>
        <w:spacing w:line="360" w:lineRule="auto"/>
        <w:ind w:right="190"/>
        <w:rPr>
          <w:sz w:val="24"/>
        </w:rPr>
      </w:pPr>
      <w:r>
        <w:rPr>
          <w:sz w:val="24"/>
        </w:rPr>
        <w:t>Higienizar os materiais de trabalho, sempre que houver a necessidade de compartilhamento;</w:t>
      </w:r>
    </w:p>
    <w:p>
      <w:pPr>
        <w:pStyle w:val="24"/>
        <w:numPr>
          <w:ilvl w:val="2"/>
          <w:numId w:val="19"/>
        </w:numPr>
        <w:tabs>
          <w:tab w:val="left" w:pos="1308"/>
          <w:tab w:val="left" w:pos="1309"/>
        </w:tabs>
        <w:ind w:hanging="601"/>
        <w:rPr>
          <w:sz w:val="24"/>
        </w:rPr>
      </w:pPr>
      <w:r>
        <w:rPr>
          <w:sz w:val="24"/>
        </w:rPr>
        <w:t>Guardar os materiais de limpeza fora do alcance dos estudantes e das</w:t>
      </w:r>
      <w:r>
        <w:rPr>
          <w:spacing w:val="-26"/>
          <w:sz w:val="24"/>
        </w:rPr>
        <w:t xml:space="preserve"> </w:t>
      </w:r>
      <w:r>
        <w:rPr>
          <w:sz w:val="24"/>
        </w:rPr>
        <w:t>crianças.</w:t>
      </w:r>
    </w:p>
    <w:p>
      <w:pPr>
        <w:pStyle w:val="7"/>
        <w:spacing w:before="9"/>
        <w:rPr>
          <w:sz w:val="23"/>
        </w:rPr>
      </w:pPr>
    </w:p>
    <w:p>
      <w:pPr>
        <w:pStyle w:val="24"/>
        <w:numPr>
          <w:ilvl w:val="2"/>
          <w:numId w:val="19"/>
        </w:numPr>
        <w:tabs>
          <w:tab w:val="left" w:pos="1309"/>
        </w:tabs>
        <w:spacing w:line="360" w:lineRule="auto"/>
        <w:ind w:right="194"/>
        <w:rPr>
          <w:sz w:val="24"/>
        </w:rPr>
      </w:pPr>
      <w:r>
        <w:rPr>
          <w:sz w:val="24"/>
        </w:rPr>
        <w:t>Orientar alunos e trabalhadores a higienizarem regularmente os aparelhos celulares com álcool 70%, compatíveis com os respectivos</w:t>
      </w:r>
      <w:r>
        <w:rPr>
          <w:spacing w:val="-21"/>
          <w:sz w:val="24"/>
        </w:rPr>
        <w:t xml:space="preserve"> </w:t>
      </w:r>
      <w:r>
        <w:rPr>
          <w:sz w:val="24"/>
        </w:rPr>
        <w:t>aparelhos;</w:t>
      </w:r>
    </w:p>
    <w:p>
      <w:pPr>
        <w:pStyle w:val="24"/>
        <w:numPr>
          <w:ilvl w:val="2"/>
          <w:numId w:val="19"/>
        </w:numPr>
        <w:tabs>
          <w:tab w:val="left" w:pos="1309"/>
        </w:tabs>
        <w:spacing w:line="360" w:lineRule="auto"/>
        <w:ind w:right="192"/>
        <w:rPr>
          <w:sz w:val="24"/>
        </w:rPr>
      </w:pPr>
      <w:r>
        <w:rPr>
          <w:sz w:val="24"/>
        </w:rPr>
        <w:t xml:space="preserve">Estabelecer regras para que alunos e trabalhadores higienizem, a cada troca de usuário, os computadores, </w:t>
      </w:r>
      <w:r>
        <w:rPr>
          <w:i/>
          <w:sz w:val="24"/>
        </w:rPr>
        <w:t>tablets</w:t>
      </w:r>
      <w:r>
        <w:rPr>
          <w:sz w:val="24"/>
        </w:rPr>
        <w:t>, equipamentos, instrumentos e materiais didáticos empregados em aulas práticas, de estudo ou pesquisa, com álcool 70%, compatíveis com os respectivos aparelhos, equipamentos ou</w:t>
      </w:r>
      <w:r>
        <w:rPr>
          <w:spacing w:val="-21"/>
          <w:sz w:val="24"/>
        </w:rPr>
        <w:t xml:space="preserve"> </w:t>
      </w:r>
      <w:r>
        <w:rPr>
          <w:sz w:val="24"/>
        </w:rPr>
        <w:t>instrumentos;</w:t>
      </w:r>
    </w:p>
    <w:p>
      <w:pPr>
        <w:pStyle w:val="24"/>
        <w:numPr>
          <w:ilvl w:val="2"/>
          <w:numId w:val="19"/>
        </w:numPr>
        <w:tabs>
          <w:tab w:val="left" w:pos="1309"/>
        </w:tabs>
        <w:spacing w:line="360" w:lineRule="auto"/>
        <w:ind w:right="189"/>
        <w:rPr>
          <w:sz w:val="24"/>
        </w:rPr>
      </w:pPr>
      <w:r>
        <w:rPr>
          <w:sz w:val="24"/>
        </w:rPr>
        <w:t>Os livros do acervo da biblioteca e materiais didáticos, após sua utilização ou devolução por alunos, devem ser mantidos em quarentena em local arejado. Somente retornar para uso após quarentena de três</w:t>
      </w:r>
      <w:r>
        <w:rPr>
          <w:spacing w:val="-23"/>
          <w:sz w:val="24"/>
        </w:rPr>
        <w:t xml:space="preserve"> </w:t>
      </w:r>
      <w:r>
        <w:rPr>
          <w:sz w:val="24"/>
        </w:rPr>
        <w:t>dias.</w:t>
      </w:r>
    </w:p>
    <w:p>
      <w:pPr>
        <w:pStyle w:val="7"/>
        <w:rPr>
          <w:sz w:val="26"/>
        </w:rPr>
      </w:pPr>
    </w:p>
    <w:p>
      <w:pPr>
        <w:pStyle w:val="7"/>
        <w:spacing w:before="3"/>
        <w:rPr>
          <w:sz w:val="30"/>
        </w:rPr>
      </w:pPr>
    </w:p>
    <w:p>
      <w:pPr>
        <w:pStyle w:val="2"/>
        <w:numPr>
          <w:ilvl w:val="1"/>
          <w:numId w:val="19"/>
        </w:numPr>
        <w:tabs>
          <w:tab w:val="left" w:pos="1024"/>
        </w:tabs>
        <w:ind w:left="1023" w:hanging="412"/>
        <w:rPr>
          <w:color w:val="00AD50"/>
        </w:rPr>
      </w:pPr>
      <w:bookmarkStart w:id="35" w:name="_TOC_250015"/>
      <w:r>
        <w:rPr>
          <w:color w:val="00AD50"/>
        </w:rPr>
        <w:t xml:space="preserve">MEDIDAS DE ENTRADA E </w:t>
      </w:r>
      <w:r>
        <w:rPr>
          <w:color w:val="00AD50"/>
          <w:spacing w:val="4"/>
        </w:rPr>
        <w:t xml:space="preserve">SAÍDA </w:t>
      </w:r>
      <w:r>
        <w:rPr>
          <w:color w:val="00AD50"/>
        </w:rPr>
        <w:t>NA UNIDADE</w:t>
      </w:r>
      <w:r>
        <w:rPr>
          <w:color w:val="00AD50"/>
          <w:spacing w:val="3"/>
        </w:rPr>
        <w:t xml:space="preserve"> </w:t>
      </w:r>
      <w:bookmarkEnd w:id="35"/>
      <w:r>
        <w:rPr>
          <w:color w:val="00AD50"/>
        </w:rPr>
        <w:t>ESCOLAR</w:t>
      </w:r>
    </w:p>
    <w:p>
      <w:pPr>
        <w:pStyle w:val="24"/>
        <w:numPr>
          <w:ilvl w:val="2"/>
          <w:numId w:val="19"/>
        </w:numPr>
        <w:tabs>
          <w:tab w:val="left" w:pos="1132"/>
        </w:tabs>
        <w:spacing w:before="139" w:line="360" w:lineRule="auto"/>
        <w:ind w:right="376"/>
        <w:rPr>
          <w:sz w:val="24"/>
        </w:rPr>
      </w:pPr>
      <w:r>
        <w:rPr>
          <w:sz w:val="24"/>
        </w:rPr>
        <w:t>Limitar o acesso às suas dependências do espaço escolar, somente às pessoas indispensáveis ao seu funcionamento e que não apresentem fatores de</w:t>
      </w:r>
      <w:r>
        <w:rPr>
          <w:spacing w:val="-34"/>
          <w:sz w:val="24"/>
        </w:rPr>
        <w:t xml:space="preserve"> </w:t>
      </w:r>
      <w:r>
        <w:rPr>
          <w:sz w:val="24"/>
        </w:rPr>
        <w:t>risco;</w:t>
      </w:r>
    </w:p>
    <w:p>
      <w:pPr>
        <w:pStyle w:val="24"/>
        <w:numPr>
          <w:ilvl w:val="2"/>
          <w:numId w:val="19"/>
        </w:numPr>
        <w:tabs>
          <w:tab w:val="left" w:pos="1132"/>
        </w:tabs>
        <w:spacing w:line="360" w:lineRule="auto"/>
        <w:ind w:right="362"/>
        <w:rPr>
          <w:sz w:val="24"/>
        </w:rPr>
      </w:pPr>
      <w:r>
        <w:rPr>
          <w:sz w:val="24"/>
        </w:rPr>
        <w:t>O atendimento ao público será feito preferencialmente de forma online ou via telefone. Caso seja necessário atendimento presencial, deverá ser previamente agendado;</w:t>
      </w:r>
    </w:p>
    <w:p>
      <w:pPr>
        <w:pStyle w:val="24"/>
        <w:numPr>
          <w:ilvl w:val="2"/>
          <w:numId w:val="19"/>
        </w:numPr>
        <w:tabs>
          <w:tab w:val="left" w:pos="1132"/>
        </w:tabs>
        <w:ind w:left="1131" w:hanging="424"/>
        <w:rPr>
          <w:sz w:val="24"/>
        </w:rPr>
      </w:pPr>
      <w:r>
        <w:rPr>
          <w:sz w:val="24"/>
        </w:rPr>
        <w:t>Respeitar o horário de atendimento, o distanciamento</w:t>
      </w:r>
      <w:r>
        <w:rPr>
          <w:spacing w:val="32"/>
          <w:sz w:val="24"/>
        </w:rPr>
        <w:t xml:space="preserve"> </w:t>
      </w:r>
      <w:r>
        <w:rPr>
          <w:sz w:val="24"/>
        </w:rPr>
        <w:t>e o uso de máscara;</w:t>
      </w:r>
    </w:p>
    <w:p>
      <w:pPr>
        <w:pStyle w:val="24"/>
        <w:numPr>
          <w:ilvl w:val="2"/>
          <w:numId w:val="19"/>
        </w:numPr>
        <w:tabs>
          <w:tab w:val="left" w:pos="1131"/>
          <w:tab w:val="left" w:pos="1132"/>
        </w:tabs>
        <w:spacing w:before="91"/>
        <w:ind w:left="1131" w:hanging="424"/>
        <w:rPr>
          <w:sz w:val="24"/>
        </w:rPr>
      </w:pPr>
      <w:r>
        <w:rPr>
          <w:sz w:val="24"/>
        </w:rPr>
        <w:t>Aguardar a higienização das</w:t>
      </w:r>
      <w:r>
        <w:rPr>
          <w:spacing w:val="-31"/>
          <w:sz w:val="24"/>
        </w:rPr>
        <w:t xml:space="preserve"> </w:t>
      </w:r>
      <w:r>
        <w:rPr>
          <w:sz w:val="24"/>
        </w:rPr>
        <w:t>mãos;</w:t>
      </w:r>
    </w:p>
    <w:p>
      <w:pPr>
        <w:pStyle w:val="24"/>
        <w:numPr>
          <w:ilvl w:val="2"/>
          <w:numId w:val="19"/>
        </w:numPr>
        <w:tabs>
          <w:tab w:val="left" w:pos="1131"/>
          <w:tab w:val="left" w:pos="1132"/>
        </w:tabs>
        <w:spacing w:before="91"/>
        <w:ind w:left="1131" w:hanging="424"/>
        <w:rPr>
          <w:sz w:val="24"/>
        </w:rPr>
      </w:pPr>
      <w:r>
        <w:rPr>
          <w:sz w:val="24"/>
          <w:lang w:val="pt-BR"/>
        </w:rPr>
        <w:t>Aferir temperatura corporal preferencialmente na testa.</w:t>
      </w:r>
    </w:p>
    <w:p>
      <w:pPr>
        <w:pStyle w:val="24"/>
        <w:numPr>
          <w:ilvl w:val="2"/>
          <w:numId w:val="19"/>
        </w:numPr>
        <w:tabs>
          <w:tab w:val="left" w:pos="1131"/>
          <w:tab w:val="left" w:pos="1132"/>
        </w:tabs>
        <w:spacing w:before="91" w:line="360" w:lineRule="auto"/>
        <w:rPr>
          <w:sz w:val="24"/>
        </w:rPr>
      </w:pPr>
      <w:r>
        <w:rPr>
          <w:sz w:val="24"/>
        </w:rPr>
        <w:t>Fica facultada a aferição da temperatura dos alunos, trabalhadores e visitantes, previamente ao seu ingresso nas dependências do estabelecimento de ensino;</w:t>
      </w:r>
    </w:p>
    <w:p>
      <w:pPr>
        <w:pStyle w:val="24"/>
        <w:numPr>
          <w:ilvl w:val="2"/>
          <w:numId w:val="19"/>
        </w:numPr>
        <w:tabs>
          <w:tab w:val="left" w:pos="1131"/>
          <w:tab w:val="left" w:pos="1132"/>
        </w:tabs>
        <w:spacing w:before="91" w:line="360" w:lineRule="auto"/>
        <w:rPr>
          <w:sz w:val="24"/>
        </w:rPr>
      </w:pPr>
      <w:r>
        <w:rPr>
          <w:sz w:val="24"/>
        </w:rPr>
        <w:t>Deverá ser mantida a presença de trabalhador na entrada e saída do estabelecimento de ensino, de modo que se mantenham organizados os fluxos de entrada e saída de alunos e trabalhadores, a fim de se respeitar as medidas de prevenção, especialmente, com relação ao uso de máscaras, distanciamento social de 1,5m e uso de álcool em gel ou preparação antisséptica de efeito similar;</w:t>
      </w:r>
    </w:p>
    <w:p>
      <w:pPr>
        <w:pStyle w:val="7"/>
        <w:spacing w:before="9"/>
        <w:rPr>
          <w:sz w:val="23"/>
          <w:highlight w:val="yellow"/>
        </w:rPr>
      </w:pPr>
    </w:p>
    <w:p>
      <w:pPr>
        <w:pStyle w:val="24"/>
        <w:numPr>
          <w:ilvl w:val="2"/>
          <w:numId w:val="19"/>
        </w:numPr>
        <w:tabs>
          <w:tab w:val="left" w:pos="1131"/>
          <w:tab w:val="left" w:pos="1132"/>
        </w:tabs>
        <w:spacing w:before="1"/>
        <w:ind w:left="1131" w:hanging="424"/>
        <w:rPr>
          <w:sz w:val="24"/>
        </w:rPr>
      </w:pPr>
      <w:r>
        <w:rPr>
          <w:sz w:val="24"/>
        </w:rPr>
        <w:t>Seguir as orientações do responsável pelo controle de entrada na Unidade</w:t>
      </w:r>
      <w:r>
        <w:rPr>
          <w:spacing w:val="-55"/>
          <w:sz w:val="24"/>
        </w:rPr>
        <w:t xml:space="preserve"> </w:t>
      </w:r>
      <w:r>
        <w:rPr>
          <w:spacing w:val="-55"/>
          <w:sz w:val="24"/>
          <w:lang w:val="pt-BR"/>
        </w:rPr>
        <w:t xml:space="preserve"> </w:t>
      </w:r>
      <w:r>
        <w:rPr>
          <w:sz w:val="24"/>
        </w:rPr>
        <w:t>Escolar;</w:t>
      </w:r>
    </w:p>
    <w:p>
      <w:pPr>
        <w:pStyle w:val="7"/>
        <w:spacing w:before="11"/>
        <w:rPr>
          <w:sz w:val="23"/>
        </w:rPr>
      </w:pPr>
    </w:p>
    <w:p>
      <w:pPr>
        <w:pStyle w:val="24"/>
        <w:numPr>
          <w:ilvl w:val="2"/>
          <w:numId w:val="19"/>
        </w:numPr>
        <w:tabs>
          <w:tab w:val="left" w:pos="1131"/>
          <w:tab w:val="left" w:pos="1132"/>
        </w:tabs>
        <w:spacing w:line="360" w:lineRule="auto"/>
        <w:ind w:right="331"/>
        <w:rPr>
          <w:sz w:val="24"/>
        </w:rPr>
      </w:pPr>
      <w:r>
        <w:rPr>
          <w:sz w:val="24"/>
        </w:rPr>
        <w:t>Cumprir o horário de entrada e saída estabelecido pela unidade no atendimento  do sistema Híbrido de</w:t>
      </w:r>
      <w:r>
        <w:rPr>
          <w:spacing w:val="-20"/>
          <w:sz w:val="24"/>
        </w:rPr>
        <w:t xml:space="preserve"> </w:t>
      </w:r>
      <w:r>
        <w:rPr>
          <w:sz w:val="24"/>
        </w:rPr>
        <w:t>Ensino;</w:t>
      </w:r>
    </w:p>
    <w:p>
      <w:pPr>
        <w:pStyle w:val="24"/>
        <w:numPr>
          <w:ilvl w:val="2"/>
          <w:numId w:val="19"/>
        </w:numPr>
        <w:tabs>
          <w:tab w:val="left" w:pos="1131"/>
          <w:tab w:val="left" w:pos="1132"/>
        </w:tabs>
        <w:spacing w:line="360" w:lineRule="auto"/>
        <w:ind w:right="334"/>
        <w:rPr>
          <w:sz w:val="24"/>
        </w:rPr>
      </w:pPr>
      <w:r>
        <w:rPr>
          <w:sz w:val="24"/>
        </w:rPr>
        <w:t>Respeitar o escalonamento organizado pela Unidade Escolar de entrada e saída de alunos no início e término do período de</w:t>
      </w:r>
      <w:r>
        <w:rPr>
          <w:spacing w:val="-12"/>
          <w:sz w:val="24"/>
        </w:rPr>
        <w:t xml:space="preserve"> </w:t>
      </w:r>
      <w:r>
        <w:rPr>
          <w:sz w:val="24"/>
        </w:rPr>
        <w:t>aula.</w:t>
      </w:r>
    </w:p>
    <w:p>
      <w:pPr>
        <w:pStyle w:val="7"/>
        <w:rPr>
          <w:sz w:val="26"/>
        </w:rPr>
      </w:pPr>
    </w:p>
    <w:p>
      <w:pPr>
        <w:pStyle w:val="2"/>
        <w:numPr>
          <w:ilvl w:val="1"/>
          <w:numId w:val="19"/>
        </w:numPr>
        <w:tabs>
          <w:tab w:val="left" w:pos="1076"/>
        </w:tabs>
        <w:spacing w:before="217" w:line="360" w:lineRule="auto"/>
        <w:ind w:left="579" w:right="1692" w:firstLine="0"/>
        <w:rPr>
          <w:color w:val="00AD50"/>
        </w:rPr>
      </w:pPr>
      <w:bookmarkStart w:id="36" w:name="_TOC_250014"/>
      <w:r>
        <w:rPr>
          <w:color w:val="00AD50"/>
        </w:rPr>
        <w:t>M</w:t>
      </w:r>
      <w:bookmarkEnd w:id="36"/>
      <w:r>
        <w:rPr>
          <w:color w:val="00AD50"/>
        </w:rPr>
        <w:t>EDIDAS DE ORGANIZAÇÃO E FUNCIONAMENTO DAS UNIDADES ESCOLARES</w:t>
      </w:r>
    </w:p>
    <w:p>
      <w:pPr>
        <w:pStyle w:val="7"/>
        <w:rPr>
          <w:b/>
          <w:sz w:val="26"/>
        </w:rPr>
      </w:pPr>
    </w:p>
    <w:p>
      <w:pPr>
        <w:pStyle w:val="24"/>
        <w:numPr>
          <w:ilvl w:val="2"/>
          <w:numId w:val="19"/>
        </w:numPr>
        <w:tabs>
          <w:tab w:val="left" w:pos="1333"/>
        </w:tabs>
        <w:spacing w:before="208" w:line="360" w:lineRule="auto"/>
        <w:ind w:left="1332" w:right="360" w:hanging="360"/>
        <w:rPr>
          <w:sz w:val="24"/>
        </w:rPr>
      </w:pPr>
      <w:r>
        <w:rPr>
          <w:sz w:val="24"/>
        </w:rPr>
        <w:t>Limitar e demarcar o espaço para atendimento da comunidade na recepção/secretaria da unidade, respeitando o distanciamento de 1,5m (um metro e</w:t>
      </w:r>
      <w:r>
        <w:rPr>
          <w:spacing w:val="-2"/>
          <w:sz w:val="24"/>
        </w:rPr>
        <w:t xml:space="preserve"> </w:t>
      </w:r>
      <w:r>
        <w:rPr>
          <w:sz w:val="24"/>
        </w:rPr>
        <w:t>meio);</w:t>
      </w:r>
    </w:p>
    <w:p>
      <w:pPr>
        <w:pStyle w:val="24"/>
        <w:numPr>
          <w:ilvl w:val="2"/>
          <w:numId w:val="19"/>
        </w:numPr>
        <w:tabs>
          <w:tab w:val="left" w:pos="1333"/>
        </w:tabs>
        <w:spacing w:before="1" w:line="360" w:lineRule="auto"/>
        <w:ind w:left="1332" w:right="185" w:hanging="360"/>
        <w:rPr>
          <w:sz w:val="24"/>
        </w:rPr>
      </w:pPr>
      <w:r>
        <w:rPr>
          <w:sz w:val="24"/>
        </w:rPr>
        <w:t>Organizar o atendimento das turmas adequando o horário de entrada e saída para evitar</w:t>
      </w:r>
      <w:r>
        <w:rPr>
          <w:spacing w:val="-2"/>
          <w:sz w:val="24"/>
        </w:rPr>
        <w:t xml:space="preserve"> </w:t>
      </w:r>
      <w:r>
        <w:rPr>
          <w:sz w:val="24"/>
        </w:rPr>
        <w:t>aglomerações;</w:t>
      </w:r>
    </w:p>
    <w:p>
      <w:pPr>
        <w:pStyle w:val="24"/>
        <w:numPr>
          <w:ilvl w:val="2"/>
          <w:numId w:val="19"/>
        </w:numPr>
        <w:tabs>
          <w:tab w:val="left" w:pos="1333"/>
        </w:tabs>
        <w:spacing w:line="360" w:lineRule="auto"/>
        <w:ind w:left="1332" w:right="336" w:hanging="360"/>
        <w:rPr>
          <w:sz w:val="24"/>
        </w:rPr>
      </w:pPr>
      <w:r>
        <w:rPr>
          <w:sz w:val="24"/>
        </w:rPr>
        <w:t>Evitar que pais, responsáveis ou qualquer outra pessoa de fora entre na  Instituição de Ensino, porém nos casos onde o acesso ocorrer, devem ser preservadas as regras de distanciamento mínimo obrigatório e o uso de</w:t>
      </w:r>
      <w:r>
        <w:rPr>
          <w:spacing w:val="15"/>
          <w:sz w:val="24"/>
        </w:rPr>
        <w:t xml:space="preserve"> </w:t>
      </w:r>
      <w:r>
        <w:rPr>
          <w:sz w:val="24"/>
        </w:rPr>
        <w:t>máscara;</w:t>
      </w:r>
    </w:p>
    <w:p>
      <w:pPr>
        <w:pStyle w:val="24"/>
        <w:numPr>
          <w:ilvl w:val="2"/>
          <w:numId w:val="19"/>
        </w:numPr>
        <w:tabs>
          <w:tab w:val="left" w:pos="1333"/>
        </w:tabs>
        <w:spacing w:line="360" w:lineRule="auto"/>
        <w:ind w:left="1332" w:right="365" w:hanging="360"/>
        <w:rPr>
          <w:sz w:val="24"/>
        </w:rPr>
      </w:pPr>
      <w:r>
        <w:rPr>
          <w:sz w:val="24"/>
        </w:rPr>
        <w:t>Organizar os horários de recreios/intervalos de forma escalonada, necessitando de limpeza e higienização a cada troca de</w:t>
      </w:r>
      <w:r>
        <w:rPr>
          <w:spacing w:val="-5"/>
          <w:sz w:val="24"/>
        </w:rPr>
        <w:t xml:space="preserve"> </w:t>
      </w:r>
      <w:r>
        <w:rPr>
          <w:sz w:val="24"/>
        </w:rPr>
        <w:t>turma;</w:t>
      </w:r>
    </w:p>
    <w:p>
      <w:pPr>
        <w:pStyle w:val="24"/>
        <w:numPr>
          <w:ilvl w:val="2"/>
          <w:numId w:val="19"/>
        </w:numPr>
        <w:tabs>
          <w:tab w:val="left" w:pos="1333"/>
        </w:tabs>
        <w:spacing w:line="360" w:lineRule="auto"/>
        <w:ind w:left="1332" w:right="159" w:hanging="360"/>
        <w:rPr>
          <w:sz w:val="24"/>
        </w:rPr>
      </w:pPr>
      <w:r>
        <w:rPr>
          <w:spacing w:val="-10"/>
          <w:sz w:val="24"/>
        </w:rPr>
        <w:t xml:space="preserve">Respeitar </w:t>
      </w:r>
      <w:r>
        <w:rPr>
          <w:sz w:val="24"/>
        </w:rPr>
        <w:t xml:space="preserve">o </w:t>
      </w:r>
      <w:r>
        <w:rPr>
          <w:spacing w:val="-12"/>
          <w:sz w:val="24"/>
        </w:rPr>
        <w:t xml:space="preserve">distanciamento </w:t>
      </w:r>
      <w:r>
        <w:rPr>
          <w:sz w:val="24"/>
        </w:rPr>
        <w:t xml:space="preserve">de </w:t>
      </w:r>
      <w:r>
        <w:rPr>
          <w:spacing w:val="-4"/>
          <w:sz w:val="24"/>
        </w:rPr>
        <w:t xml:space="preserve">1,5m </w:t>
      </w:r>
      <w:r>
        <w:rPr>
          <w:spacing w:val="-3"/>
          <w:sz w:val="24"/>
        </w:rPr>
        <w:t xml:space="preserve">(um </w:t>
      </w:r>
      <w:r>
        <w:rPr>
          <w:spacing w:val="-6"/>
          <w:sz w:val="24"/>
        </w:rPr>
        <w:t xml:space="preserve">metro </w:t>
      </w:r>
      <w:r>
        <w:rPr>
          <w:sz w:val="24"/>
        </w:rPr>
        <w:t xml:space="preserve">e </w:t>
      </w:r>
      <w:r>
        <w:rPr>
          <w:spacing w:val="-6"/>
          <w:sz w:val="24"/>
        </w:rPr>
        <w:t xml:space="preserve">meio) </w:t>
      </w:r>
      <w:r>
        <w:rPr>
          <w:spacing w:val="-2"/>
          <w:sz w:val="24"/>
        </w:rPr>
        <w:t xml:space="preserve">nos </w:t>
      </w:r>
      <w:r>
        <w:rPr>
          <w:spacing w:val="-8"/>
          <w:sz w:val="24"/>
        </w:rPr>
        <w:t xml:space="preserve">horários </w:t>
      </w:r>
      <w:r>
        <w:rPr>
          <w:sz w:val="24"/>
        </w:rPr>
        <w:t xml:space="preserve">de </w:t>
      </w:r>
      <w:r>
        <w:rPr>
          <w:spacing w:val="-8"/>
          <w:sz w:val="24"/>
        </w:rPr>
        <w:t xml:space="preserve">recreio </w:t>
      </w:r>
      <w:r>
        <w:rPr>
          <w:spacing w:val="-5"/>
          <w:sz w:val="24"/>
        </w:rPr>
        <w:t xml:space="preserve">para </w:t>
      </w:r>
      <w:r>
        <w:rPr>
          <w:spacing w:val="-7"/>
          <w:sz w:val="24"/>
        </w:rPr>
        <w:t xml:space="preserve">evitar </w:t>
      </w:r>
      <w:r>
        <w:rPr>
          <w:spacing w:val="-12"/>
          <w:sz w:val="24"/>
        </w:rPr>
        <w:t>aglomerações;</w:t>
      </w:r>
    </w:p>
    <w:p>
      <w:pPr>
        <w:pStyle w:val="24"/>
        <w:numPr>
          <w:ilvl w:val="2"/>
          <w:numId w:val="19"/>
        </w:numPr>
        <w:tabs>
          <w:tab w:val="left" w:pos="1333"/>
        </w:tabs>
        <w:ind w:left="1332" w:hanging="361"/>
        <w:rPr>
          <w:sz w:val="24"/>
        </w:rPr>
      </w:pPr>
      <w:r>
        <w:rPr>
          <w:spacing w:val="-7"/>
          <w:sz w:val="24"/>
        </w:rPr>
        <w:t>Escalonar</w:t>
      </w:r>
      <w:r>
        <w:rPr>
          <w:spacing w:val="-20"/>
          <w:sz w:val="24"/>
        </w:rPr>
        <w:t xml:space="preserve"> </w:t>
      </w:r>
      <w:r>
        <w:rPr>
          <w:sz w:val="24"/>
        </w:rPr>
        <w:t>o</w:t>
      </w:r>
      <w:r>
        <w:rPr>
          <w:spacing w:val="-30"/>
          <w:sz w:val="24"/>
        </w:rPr>
        <w:t xml:space="preserve"> </w:t>
      </w:r>
      <w:r>
        <w:rPr>
          <w:spacing w:val="-6"/>
          <w:sz w:val="24"/>
        </w:rPr>
        <w:t>horário de</w:t>
      </w:r>
      <w:r>
        <w:rPr>
          <w:spacing w:val="-33"/>
          <w:sz w:val="24"/>
        </w:rPr>
        <w:t xml:space="preserve"> </w:t>
      </w:r>
      <w:r>
        <w:rPr>
          <w:spacing w:val="-33"/>
          <w:sz w:val="24"/>
          <w:lang w:val="pt-BR"/>
        </w:rPr>
        <w:t xml:space="preserve"> </w:t>
      </w:r>
      <w:r>
        <w:rPr>
          <w:spacing w:val="-5"/>
          <w:sz w:val="24"/>
        </w:rPr>
        <w:t>ida aos banheiros;</w:t>
      </w:r>
    </w:p>
    <w:p>
      <w:pPr>
        <w:pStyle w:val="7"/>
        <w:spacing w:before="11"/>
        <w:rPr>
          <w:sz w:val="23"/>
        </w:rPr>
      </w:pPr>
    </w:p>
    <w:p>
      <w:pPr>
        <w:pStyle w:val="24"/>
        <w:numPr>
          <w:ilvl w:val="2"/>
          <w:numId w:val="19"/>
        </w:numPr>
        <w:tabs>
          <w:tab w:val="left" w:pos="1333"/>
        </w:tabs>
        <w:spacing w:line="360" w:lineRule="auto"/>
        <w:ind w:left="1332" w:right="367" w:hanging="360"/>
        <w:rPr>
          <w:sz w:val="24"/>
        </w:rPr>
      </w:pPr>
      <w:r>
        <w:rPr>
          <w:sz w:val="24"/>
        </w:rPr>
        <w:t xml:space="preserve">Suspender eventos como feiras, palestras, assembleias, reuniões, exposições, competições, aulas de campo, excursões, passeios externos, festas, comemorações, formaturas, apresentações teatrais, campeonatos esportivos e etc, em que esteja </w:t>
      </w:r>
      <w:r>
        <w:rPr>
          <w:spacing w:val="-3"/>
          <w:sz w:val="24"/>
        </w:rPr>
        <w:t xml:space="preserve">prevista </w:t>
      </w:r>
      <w:r>
        <w:rPr>
          <w:sz w:val="24"/>
        </w:rPr>
        <w:t>grande concentração de</w:t>
      </w:r>
      <w:r>
        <w:rPr>
          <w:spacing w:val="-32"/>
          <w:sz w:val="24"/>
        </w:rPr>
        <w:t xml:space="preserve"> </w:t>
      </w:r>
      <w:r>
        <w:rPr>
          <w:sz w:val="24"/>
        </w:rPr>
        <w:t xml:space="preserve">pessoas. </w:t>
      </w:r>
      <w:r>
        <w:rPr>
          <w:rFonts w:eastAsia="Times New Roman"/>
          <w:sz w:val="24"/>
          <w:szCs w:val="24"/>
          <w:lang w:eastAsia="pt-BR"/>
        </w:rPr>
        <w:t>Caso a instituição de ensino opte pela realização destas atividades em local externo, deve-se cumprir o estabelecido pela Portaria SES nº 455 de 30.04.2021, ou outra que vier a substituí-la.</w:t>
      </w:r>
    </w:p>
    <w:p>
      <w:pPr>
        <w:pStyle w:val="24"/>
        <w:numPr>
          <w:ilvl w:val="2"/>
          <w:numId w:val="19"/>
        </w:numPr>
        <w:tabs>
          <w:tab w:val="left" w:pos="1333"/>
        </w:tabs>
        <w:spacing w:before="1"/>
        <w:ind w:left="1332" w:hanging="361"/>
        <w:rPr>
          <w:sz w:val="24"/>
        </w:rPr>
      </w:pPr>
      <w:r>
        <w:rPr>
          <w:sz w:val="24"/>
        </w:rPr>
        <w:t>Priorizar atividades ao ar livre sempre que</w:t>
      </w:r>
      <w:r>
        <w:rPr>
          <w:spacing w:val="-31"/>
          <w:sz w:val="24"/>
        </w:rPr>
        <w:t xml:space="preserve"> </w:t>
      </w:r>
      <w:r>
        <w:rPr>
          <w:sz w:val="24"/>
        </w:rPr>
        <w:t>possível;</w:t>
      </w:r>
    </w:p>
    <w:p>
      <w:pPr>
        <w:pStyle w:val="7"/>
      </w:pPr>
    </w:p>
    <w:p>
      <w:pPr>
        <w:pStyle w:val="24"/>
        <w:numPr>
          <w:ilvl w:val="2"/>
          <w:numId w:val="19"/>
        </w:numPr>
        <w:tabs>
          <w:tab w:val="left" w:pos="1333"/>
        </w:tabs>
        <w:spacing w:line="360" w:lineRule="auto"/>
        <w:ind w:left="1332" w:right="194" w:hanging="360"/>
        <w:rPr>
          <w:sz w:val="24"/>
        </w:rPr>
      </w:pPr>
      <w:r>
        <w:rPr>
          <w:sz w:val="24"/>
        </w:rPr>
        <w:t>Disponibilizar sabão e papel toalha para lavagem frequente das mãos nos lavatórios e</w:t>
      </w:r>
      <w:r>
        <w:rPr>
          <w:spacing w:val="-2"/>
          <w:sz w:val="24"/>
        </w:rPr>
        <w:t xml:space="preserve"> </w:t>
      </w:r>
      <w:r>
        <w:rPr>
          <w:sz w:val="24"/>
        </w:rPr>
        <w:t>banheiros;</w:t>
      </w:r>
    </w:p>
    <w:p>
      <w:pPr>
        <w:pStyle w:val="24"/>
        <w:numPr>
          <w:ilvl w:val="2"/>
          <w:numId w:val="19"/>
        </w:numPr>
        <w:tabs>
          <w:tab w:val="left" w:pos="1333"/>
        </w:tabs>
        <w:spacing w:line="360" w:lineRule="auto"/>
        <w:ind w:left="1332" w:right="192" w:hanging="360"/>
        <w:rPr>
          <w:sz w:val="24"/>
        </w:rPr>
      </w:pPr>
      <w:r>
        <w:rPr>
          <w:sz w:val="24"/>
        </w:rPr>
        <w:t>Orientar os profissionais quanto ao uso dos equipamentos de proteção individual, correspondentes à especificidade de sua</w:t>
      </w:r>
      <w:r>
        <w:rPr>
          <w:sz w:val="24"/>
          <w:lang w:val="pt-BR"/>
        </w:rPr>
        <w:t xml:space="preserve"> </w:t>
      </w:r>
      <w:r>
        <w:rPr>
          <w:spacing w:val="-33"/>
          <w:sz w:val="24"/>
        </w:rPr>
        <w:t xml:space="preserve"> </w:t>
      </w:r>
      <w:r>
        <w:rPr>
          <w:sz w:val="24"/>
        </w:rPr>
        <w:t>atividade;</w:t>
      </w:r>
    </w:p>
    <w:p>
      <w:pPr>
        <w:pStyle w:val="24"/>
        <w:numPr>
          <w:ilvl w:val="2"/>
          <w:numId w:val="19"/>
        </w:numPr>
        <w:tabs>
          <w:tab w:val="left" w:pos="1333"/>
        </w:tabs>
        <w:spacing w:line="360" w:lineRule="auto"/>
        <w:ind w:left="1332" w:right="322" w:hanging="360"/>
        <w:rPr>
          <w:sz w:val="24"/>
        </w:rPr>
      </w:pPr>
      <w:r>
        <w:rPr>
          <w:sz w:val="24"/>
        </w:rPr>
        <w:t>Orientar os estudantes e servidores sobre a importância da higienização  das mãos das crianças e ou estudantes antes da entrada em sala de aula ou quando necessário;</w:t>
      </w:r>
    </w:p>
    <w:p>
      <w:pPr>
        <w:pStyle w:val="24"/>
        <w:numPr>
          <w:ilvl w:val="2"/>
          <w:numId w:val="19"/>
        </w:numPr>
        <w:tabs>
          <w:tab w:val="left" w:pos="1333"/>
        </w:tabs>
        <w:ind w:left="1332" w:hanging="361"/>
        <w:rPr>
          <w:sz w:val="24"/>
        </w:rPr>
      </w:pPr>
      <w:r>
        <w:rPr>
          <w:sz w:val="24"/>
        </w:rPr>
        <w:t>Separar o material impresso (livros, módulos, atividades</w:t>
      </w:r>
      <w:r>
        <w:rPr>
          <w:spacing w:val="56"/>
          <w:sz w:val="24"/>
        </w:rPr>
        <w:t xml:space="preserve"> </w:t>
      </w:r>
      <w:r>
        <w:rPr>
          <w:sz w:val="24"/>
        </w:rPr>
        <w:t>pedagógicas)</w:t>
      </w:r>
    </w:p>
    <w:p>
      <w:pPr>
        <w:pStyle w:val="7"/>
        <w:spacing w:before="91" w:line="360" w:lineRule="auto"/>
        <w:ind w:left="1332" w:right="323"/>
        <w:jc w:val="both"/>
      </w:pPr>
      <w:r>
        <w:t>recebido/devolvido em um espaço arejado garantindo que permaneça em quarentena por um período mínimo de 03 dias. Aconselha-se que o responsável por essa ação faça uso de luvas.</w:t>
      </w:r>
    </w:p>
    <w:p>
      <w:pPr>
        <w:pStyle w:val="7"/>
        <w:spacing w:before="10"/>
        <w:rPr>
          <w:sz w:val="35"/>
        </w:rPr>
      </w:pPr>
    </w:p>
    <w:p>
      <w:pPr>
        <w:pStyle w:val="2"/>
        <w:numPr>
          <w:ilvl w:val="1"/>
          <w:numId w:val="19"/>
        </w:numPr>
        <w:tabs>
          <w:tab w:val="left" w:pos="1183"/>
          <w:tab w:val="left" w:pos="1184"/>
          <w:tab w:val="left" w:pos="2523"/>
          <w:tab w:val="left" w:pos="3094"/>
          <w:tab w:val="left" w:pos="4687"/>
          <w:tab w:val="left" w:pos="5952"/>
          <w:tab w:val="left" w:pos="6360"/>
          <w:tab w:val="left" w:pos="7851"/>
          <w:tab w:val="left" w:pos="8422"/>
          <w:tab w:val="left" w:pos="9768"/>
        </w:tabs>
        <w:spacing w:line="360" w:lineRule="auto"/>
        <w:ind w:left="612" w:right="375" w:firstLine="0"/>
        <w:rPr>
          <w:color w:val="00AE50"/>
        </w:rPr>
      </w:pPr>
      <w:bookmarkStart w:id="37" w:name="5.9MEDIDASDEPROTEÇÃOCONTRAAINFECÇÃODECOV"/>
      <w:bookmarkEnd w:id="37"/>
      <w:r>
        <w:rPr>
          <w:color w:val="00AE50"/>
        </w:rPr>
        <w:t>MEDIDAS</w:t>
      </w:r>
      <w:r>
        <w:rPr>
          <w:color w:val="00AE50"/>
        </w:rPr>
        <w:tab/>
      </w:r>
      <w:r>
        <w:rPr>
          <w:color w:val="00AE50"/>
        </w:rPr>
        <w:t>DE</w:t>
      </w:r>
      <w:r>
        <w:rPr>
          <w:color w:val="00AE50"/>
        </w:rPr>
        <w:tab/>
      </w:r>
      <w:r>
        <w:rPr>
          <w:color w:val="00AE50"/>
        </w:rPr>
        <w:t>PROTEÇÃO</w:t>
      </w:r>
      <w:r>
        <w:rPr>
          <w:color w:val="00AE50"/>
        </w:rPr>
        <w:tab/>
      </w:r>
      <w:r>
        <w:rPr>
          <w:color w:val="00AE50"/>
        </w:rPr>
        <w:t>CONTRA</w:t>
      </w:r>
      <w:r>
        <w:rPr>
          <w:color w:val="00AE50"/>
        </w:rPr>
        <w:tab/>
      </w:r>
      <w:r>
        <w:rPr>
          <w:color w:val="00AE50"/>
        </w:rPr>
        <w:t>A</w:t>
      </w:r>
      <w:r>
        <w:rPr>
          <w:color w:val="00AE50"/>
        </w:rPr>
        <w:tab/>
      </w:r>
      <w:r>
        <w:rPr>
          <w:color w:val="00AE50"/>
        </w:rPr>
        <w:t>INFECÇÃO</w:t>
      </w:r>
      <w:r>
        <w:rPr>
          <w:color w:val="00AE50"/>
        </w:rPr>
        <w:tab/>
      </w:r>
      <w:r>
        <w:rPr>
          <w:color w:val="00AE50"/>
        </w:rPr>
        <w:t>DE</w:t>
      </w:r>
      <w:r>
        <w:rPr>
          <w:color w:val="00AE50"/>
        </w:rPr>
        <w:tab/>
      </w:r>
      <w:r>
        <w:rPr>
          <w:color w:val="00AE50"/>
        </w:rPr>
        <w:t>COVID-19</w:t>
      </w:r>
      <w:r>
        <w:rPr>
          <w:color w:val="00AE50"/>
        </w:rPr>
        <w:tab/>
      </w:r>
      <w:r>
        <w:rPr>
          <w:color w:val="00AE50"/>
          <w:spacing w:val="-12"/>
        </w:rPr>
        <w:t xml:space="preserve">EM </w:t>
      </w:r>
      <w:r>
        <w:rPr>
          <w:color w:val="00AE50"/>
        </w:rPr>
        <w:t>TRABALHADORES</w:t>
      </w:r>
    </w:p>
    <w:p>
      <w:pPr>
        <w:pStyle w:val="7"/>
        <w:spacing w:before="6"/>
        <w:rPr>
          <w:b/>
          <w:sz w:val="28"/>
        </w:rPr>
      </w:pPr>
    </w:p>
    <w:p>
      <w:pPr>
        <w:pStyle w:val="24"/>
        <w:numPr>
          <w:ilvl w:val="0"/>
          <w:numId w:val="27"/>
        </w:numPr>
        <w:tabs>
          <w:tab w:val="left" w:pos="1465"/>
        </w:tabs>
        <w:spacing w:before="1" w:line="360" w:lineRule="auto"/>
        <w:ind w:right="180" w:hanging="12"/>
        <w:rPr>
          <w:sz w:val="24"/>
        </w:rPr>
      </w:pPr>
      <w:r>
        <w:rPr>
          <w:sz w:val="24"/>
        </w:rPr>
        <w:t xml:space="preserve">Disponibilizar e exigir o uso dos Equipamentos de Proteção Individuais (EPIs) apropriados, diante do risco de infecção pela COVID-19, para a realização das </w:t>
      </w:r>
      <w:r>
        <w:rPr>
          <w:spacing w:val="-3"/>
          <w:sz w:val="24"/>
        </w:rPr>
        <w:t xml:space="preserve">atividades, </w:t>
      </w:r>
      <w:r>
        <w:rPr>
          <w:sz w:val="24"/>
        </w:rPr>
        <w:t>dentre eles máscaras e, quando necessário,</w:t>
      </w:r>
      <w:r>
        <w:rPr>
          <w:spacing w:val="-15"/>
          <w:sz w:val="24"/>
        </w:rPr>
        <w:t xml:space="preserve"> </w:t>
      </w:r>
      <w:r>
        <w:rPr>
          <w:sz w:val="24"/>
        </w:rPr>
        <w:t>luvas;</w:t>
      </w:r>
    </w:p>
    <w:p>
      <w:pPr>
        <w:pStyle w:val="24"/>
        <w:numPr>
          <w:ilvl w:val="0"/>
          <w:numId w:val="27"/>
        </w:numPr>
        <w:tabs>
          <w:tab w:val="left" w:pos="1465"/>
        </w:tabs>
        <w:spacing w:before="3" w:line="360" w:lineRule="auto"/>
        <w:ind w:right="192" w:hanging="12"/>
        <w:rPr>
          <w:sz w:val="24"/>
        </w:rPr>
      </w:pPr>
      <w:r>
        <w:rPr>
          <w:sz w:val="24"/>
        </w:rPr>
        <w:t xml:space="preserve">Disponibilizar e exigir que todos (trabalhadores e prestadores de serviço entre outros) utilizem máscaras durante todo o período de permanência no estabelecimento, sendo estas substituídas conforme recomendação de uso, sem prejuízo da utilização de outros </w:t>
      </w:r>
      <w:r>
        <w:rPr>
          <w:spacing w:val="-3"/>
          <w:sz w:val="24"/>
        </w:rPr>
        <w:t xml:space="preserve">EPIs </w:t>
      </w:r>
      <w:r>
        <w:rPr>
          <w:sz w:val="24"/>
        </w:rPr>
        <w:t>necessários ao desenvolvimento das</w:t>
      </w:r>
      <w:r>
        <w:rPr>
          <w:spacing w:val="-25"/>
          <w:sz w:val="24"/>
        </w:rPr>
        <w:t xml:space="preserve"> </w:t>
      </w:r>
      <w:r>
        <w:rPr>
          <w:sz w:val="24"/>
        </w:rPr>
        <w:t>atividades;</w:t>
      </w:r>
    </w:p>
    <w:p>
      <w:pPr>
        <w:pStyle w:val="24"/>
        <w:numPr>
          <w:ilvl w:val="0"/>
          <w:numId w:val="27"/>
        </w:numPr>
        <w:tabs>
          <w:tab w:val="left" w:pos="1465"/>
        </w:tabs>
        <w:spacing w:line="360" w:lineRule="auto"/>
        <w:ind w:right="180" w:hanging="12"/>
        <w:rPr>
          <w:sz w:val="24"/>
        </w:rPr>
      </w:pPr>
      <w:r>
        <w:rPr>
          <w:sz w:val="24"/>
        </w:rPr>
        <w:t xml:space="preserve">Disponibilizar protetor facial rígido (tipo </w:t>
      </w:r>
      <w:r>
        <w:rPr>
          <w:i/>
          <w:sz w:val="24"/>
        </w:rPr>
        <w:t>face shield</w:t>
      </w:r>
      <w:r>
        <w:rPr>
          <w:sz w:val="24"/>
        </w:rPr>
        <w:t>), além do uso da máscara quando a distância de, no mínimo, 1,5 m (um metro e meio) não puder ser respeitada entre os</w:t>
      </w:r>
      <w:r>
        <w:rPr>
          <w:spacing w:val="-7"/>
          <w:sz w:val="24"/>
        </w:rPr>
        <w:t xml:space="preserve"> </w:t>
      </w:r>
      <w:r>
        <w:rPr>
          <w:sz w:val="24"/>
        </w:rPr>
        <w:t>trabalhadores;</w:t>
      </w:r>
    </w:p>
    <w:p>
      <w:pPr>
        <w:pStyle w:val="24"/>
        <w:numPr>
          <w:ilvl w:val="0"/>
          <w:numId w:val="27"/>
        </w:numPr>
        <w:tabs>
          <w:tab w:val="left" w:pos="1465"/>
        </w:tabs>
        <w:spacing w:line="360" w:lineRule="auto"/>
        <w:ind w:right="202" w:hanging="12"/>
        <w:rPr>
          <w:sz w:val="24"/>
        </w:rPr>
      </w:pPr>
      <w:r>
        <w:rPr>
          <w:sz w:val="24"/>
        </w:rPr>
        <w:t>Recomendar que os trabalhadores não retornem às suas casas diariamente com suas roupas de trabalho, quando estes utilizarem</w:t>
      </w:r>
      <w:r>
        <w:rPr>
          <w:spacing w:val="-22"/>
          <w:sz w:val="24"/>
        </w:rPr>
        <w:t xml:space="preserve"> </w:t>
      </w:r>
      <w:r>
        <w:rPr>
          <w:sz w:val="24"/>
        </w:rPr>
        <w:t>uniforme;</w:t>
      </w:r>
    </w:p>
    <w:p>
      <w:pPr>
        <w:pStyle w:val="24"/>
        <w:numPr>
          <w:ilvl w:val="0"/>
          <w:numId w:val="27"/>
        </w:numPr>
        <w:tabs>
          <w:tab w:val="left" w:pos="1465"/>
        </w:tabs>
        <w:spacing w:line="360" w:lineRule="auto"/>
        <w:ind w:right="203" w:hanging="12"/>
        <w:rPr>
          <w:sz w:val="24"/>
        </w:rPr>
      </w:pPr>
      <w:r>
        <w:rPr>
          <w:sz w:val="24"/>
        </w:rPr>
        <w:t>Orientar e estimular a constante higienização das mãos por todos os trabalhadores;</w:t>
      </w:r>
    </w:p>
    <w:p>
      <w:pPr>
        <w:pStyle w:val="24"/>
        <w:numPr>
          <w:ilvl w:val="0"/>
          <w:numId w:val="27"/>
        </w:numPr>
        <w:tabs>
          <w:tab w:val="left" w:pos="1464"/>
          <w:tab w:val="left" w:pos="1465"/>
        </w:tabs>
        <w:spacing w:line="360" w:lineRule="auto"/>
        <w:ind w:right="190" w:hanging="12"/>
        <w:rPr>
          <w:sz w:val="24"/>
        </w:rPr>
      </w:pPr>
      <w:r>
        <w:rPr>
          <w:sz w:val="24"/>
        </w:rPr>
        <w:t>Programar a utilização dos refeitórios respeitando o distanciamento de 1,5m (um metro e meio) entre as</w:t>
      </w:r>
      <w:r>
        <w:rPr>
          <w:spacing w:val="-17"/>
          <w:sz w:val="24"/>
        </w:rPr>
        <w:t xml:space="preserve"> </w:t>
      </w:r>
      <w:r>
        <w:rPr>
          <w:sz w:val="24"/>
        </w:rPr>
        <w:t>pessoas;</w:t>
      </w:r>
    </w:p>
    <w:p>
      <w:pPr>
        <w:pStyle w:val="24"/>
        <w:numPr>
          <w:ilvl w:val="0"/>
          <w:numId w:val="27"/>
        </w:numPr>
        <w:tabs>
          <w:tab w:val="left" w:pos="1464"/>
          <w:tab w:val="left" w:pos="1465"/>
        </w:tabs>
        <w:spacing w:line="360" w:lineRule="auto"/>
        <w:ind w:right="190" w:hanging="12"/>
        <w:rPr>
          <w:sz w:val="24"/>
        </w:rPr>
      </w:pPr>
      <w:r>
        <w:rPr>
          <w:sz w:val="24"/>
        </w:rPr>
        <w:t>Utilizar, preferencialmente, espaços abertos para que os trabalhadores realizem suas refeições ou lanches. Evitar a utilização da sala de professores (ou afins) para realizar alimentação.</w:t>
      </w:r>
    </w:p>
    <w:p>
      <w:pPr>
        <w:pStyle w:val="24"/>
        <w:numPr>
          <w:ilvl w:val="0"/>
          <w:numId w:val="27"/>
        </w:numPr>
        <w:tabs>
          <w:tab w:val="left" w:pos="1465"/>
        </w:tabs>
        <w:ind w:left="1464" w:hanging="865"/>
        <w:rPr>
          <w:sz w:val="24"/>
        </w:rPr>
      </w:pPr>
      <w:r>
        <w:rPr>
          <w:sz w:val="24"/>
        </w:rPr>
        <w:t>Priorizar a ventilação natural nos postos de</w:t>
      </w:r>
      <w:r>
        <w:rPr>
          <w:spacing w:val="-13"/>
          <w:sz w:val="24"/>
        </w:rPr>
        <w:t xml:space="preserve"> </w:t>
      </w:r>
      <w:r>
        <w:rPr>
          <w:sz w:val="24"/>
        </w:rPr>
        <w:t>trabalho;</w:t>
      </w:r>
    </w:p>
    <w:p>
      <w:pPr>
        <w:pStyle w:val="24"/>
        <w:numPr>
          <w:ilvl w:val="0"/>
          <w:numId w:val="27"/>
        </w:numPr>
        <w:tabs>
          <w:tab w:val="left" w:pos="1465"/>
        </w:tabs>
        <w:spacing w:before="139" w:line="360" w:lineRule="auto"/>
        <w:ind w:right="185" w:hanging="12"/>
        <w:rPr>
          <w:sz w:val="24"/>
        </w:rPr>
      </w:pPr>
      <w:r>
        <w:rPr>
          <w:sz w:val="24"/>
        </w:rPr>
        <w:t>Monitorar os trabalhadores com vistas à identificação precoce de sintomas compatíveis com a COVID-19 (febre aferida ou referida, calafrios, dor de garganta, dor de cabeça, tosse, coriza, distúrbios olfativos ou</w:t>
      </w:r>
      <w:r>
        <w:rPr>
          <w:spacing w:val="-12"/>
          <w:sz w:val="24"/>
        </w:rPr>
        <w:t xml:space="preserve"> </w:t>
      </w:r>
      <w:r>
        <w:rPr>
          <w:sz w:val="24"/>
        </w:rPr>
        <w:t>gustativos);</w:t>
      </w:r>
    </w:p>
    <w:p>
      <w:pPr>
        <w:pStyle w:val="24"/>
        <w:numPr>
          <w:ilvl w:val="0"/>
          <w:numId w:val="27"/>
        </w:numPr>
        <w:tabs>
          <w:tab w:val="left" w:pos="1464"/>
          <w:tab w:val="left" w:pos="1465"/>
        </w:tabs>
        <w:spacing w:line="360" w:lineRule="auto"/>
        <w:ind w:right="187" w:hanging="12"/>
        <w:rPr>
          <w:sz w:val="24"/>
        </w:rPr>
      </w:pPr>
      <w:r>
        <w:rPr>
          <w:sz w:val="24"/>
        </w:rPr>
        <w:t>Trabalhadores sintomáticos ou confirmados para COVID-19 devem ser afastados conforme orientações do Manual de Orientações da COVID-19 (vírus SARS COV-2) de Santa Catarina de 23/10/2020 e suas atualizações e não devem retornar ao trabalho antes de atender aos critérios para interromper o isolamento</w:t>
      </w:r>
      <w:r>
        <w:rPr>
          <w:spacing w:val="-26"/>
          <w:sz w:val="24"/>
        </w:rPr>
        <w:t xml:space="preserve"> </w:t>
      </w:r>
      <w:r>
        <w:rPr>
          <w:sz w:val="24"/>
        </w:rPr>
        <w:t>domiciliar.</w:t>
      </w:r>
    </w:p>
    <w:p>
      <w:pPr>
        <w:pStyle w:val="7"/>
        <w:rPr>
          <w:sz w:val="36"/>
        </w:rPr>
      </w:pPr>
    </w:p>
    <w:p>
      <w:pPr>
        <w:pStyle w:val="2"/>
        <w:numPr>
          <w:ilvl w:val="1"/>
          <w:numId w:val="19"/>
        </w:numPr>
        <w:tabs>
          <w:tab w:val="left" w:pos="1316"/>
        </w:tabs>
        <w:ind w:left="1316" w:hanging="564"/>
        <w:jc w:val="both"/>
        <w:rPr>
          <w:color w:val="00AD50"/>
        </w:rPr>
      </w:pPr>
      <w:bookmarkStart w:id="38" w:name="_TOC_250013"/>
      <w:r>
        <w:rPr>
          <w:color w:val="00AD50"/>
        </w:rPr>
        <w:t xml:space="preserve">MEDIDAS </w:t>
      </w:r>
      <w:r>
        <w:rPr>
          <w:color w:val="00AD50"/>
          <w:spacing w:val="2"/>
        </w:rPr>
        <w:t xml:space="preserve">ESPECÍFICAS </w:t>
      </w:r>
      <w:r>
        <w:rPr>
          <w:color w:val="00AD50"/>
        </w:rPr>
        <w:t xml:space="preserve">PARA </w:t>
      </w:r>
      <w:r>
        <w:rPr>
          <w:color w:val="00AD50"/>
          <w:spacing w:val="3"/>
        </w:rPr>
        <w:t>ESTUDAN</w:t>
      </w:r>
      <w:r>
        <w:rPr>
          <w:color w:val="00AE50"/>
          <w:spacing w:val="3"/>
        </w:rPr>
        <w:t xml:space="preserve">TES </w:t>
      </w:r>
      <w:r>
        <w:rPr>
          <w:color w:val="00AE50"/>
        </w:rPr>
        <w:t>DO ENSINO</w:t>
      </w:r>
      <w:r>
        <w:rPr>
          <w:color w:val="00AE50"/>
          <w:spacing w:val="13"/>
        </w:rPr>
        <w:t xml:space="preserve"> </w:t>
      </w:r>
      <w:bookmarkEnd w:id="38"/>
      <w:r>
        <w:rPr>
          <w:color w:val="00AE50"/>
        </w:rPr>
        <w:t>FUNDAMENTAL</w:t>
      </w:r>
    </w:p>
    <w:p>
      <w:pPr>
        <w:pStyle w:val="7"/>
        <w:spacing w:before="10"/>
        <w:rPr>
          <w:b/>
          <w:sz w:val="35"/>
        </w:rPr>
      </w:pPr>
    </w:p>
    <w:p>
      <w:pPr>
        <w:pStyle w:val="24"/>
        <w:numPr>
          <w:ilvl w:val="0"/>
          <w:numId w:val="28"/>
        </w:numPr>
        <w:tabs>
          <w:tab w:val="left" w:pos="1309"/>
        </w:tabs>
        <w:ind w:hanging="601"/>
        <w:rPr>
          <w:sz w:val="24"/>
        </w:rPr>
      </w:pPr>
      <w:r>
        <w:rPr>
          <w:sz w:val="24"/>
        </w:rPr>
        <w:t>Usar obrigatoriamente a máscara, conforme orientação de segurança</w:t>
      </w:r>
      <w:r>
        <w:rPr>
          <w:spacing w:val="-16"/>
          <w:sz w:val="24"/>
        </w:rPr>
        <w:t xml:space="preserve"> </w:t>
      </w:r>
      <w:r>
        <w:rPr>
          <w:sz w:val="24"/>
        </w:rPr>
        <w:t>sanitária;</w:t>
      </w:r>
    </w:p>
    <w:p>
      <w:pPr>
        <w:pStyle w:val="24"/>
        <w:numPr>
          <w:ilvl w:val="0"/>
          <w:numId w:val="28"/>
        </w:numPr>
        <w:tabs>
          <w:tab w:val="left" w:pos="1309"/>
        </w:tabs>
        <w:spacing w:before="140"/>
        <w:ind w:hanging="601"/>
        <w:rPr>
          <w:sz w:val="24"/>
        </w:rPr>
      </w:pPr>
      <w:r>
        <w:rPr>
          <w:sz w:val="24"/>
        </w:rPr>
        <w:t>Respeitar a triagem na entrada da Unidade</w:t>
      </w:r>
      <w:r>
        <w:rPr>
          <w:spacing w:val="-31"/>
          <w:sz w:val="24"/>
        </w:rPr>
        <w:t xml:space="preserve"> </w:t>
      </w:r>
      <w:r>
        <w:rPr>
          <w:spacing w:val="-5"/>
          <w:sz w:val="24"/>
        </w:rPr>
        <w:t>Escolar;</w:t>
      </w:r>
    </w:p>
    <w:p>
      <w:pPr>
        <w:pStyle w:val="24"/>
        <w:numPr>
          <w:ilvl w:val="0"/>
          <w:numId w:val="28"/>
        </w:numPr>
        <w:tabs>
          <w:tab w:val="left" w:pos="1309"/>
        </w:tabs>
        <w:spacing w:before="137"/>
        <w:ind w:hanging="601"/>
        <w:rPr>
          <w:sz w:val="24"/>
        </w:rPr>
      </w:pPr>
      <w:r>
        <w:rPr>
          <w:sz w:val="24"/>
        </w:rPr>
        <w:t>Higienização</w:t>
      </w:r>
      <w:r>
        <w:rPr>
          <w:spacing w:val="13"/>
          <w:sz w:val="24"/>
        </w:rPr>
        <w:t xml:space="preserve"> </w:t>
      </w:r>
      <w:r>
        <w:rPr>
          <w:sz w:val="24"/>
        </w:rPr>
        <w:t>constante</w:t>
      </w:r>
      <w:r>
        <w:rPr>
          <w:spacing w:val="16"/>
          <w:sz w:val="24"/>
        </w:rPr>
        <w:t xml:space="preserve"> </w:t>
      </w:r>
      <w:r>
        <w:rPr>
          <w:sz w:val="24"/>
        </w:rPr>
        <w:t>de</w:t>
      </w:r>
      <w:r>
        <w:rPr>
          <w:spacing w:val="10"/>
          <w:sz w:val="24"/>
        </w:rPr>
        <w:t xml:space="preserve"> </w:t>
      </w:r>
      <w:r>
        <w:rPr>
          <w:sz w:val="24"/>
        </w:rPr>
        <w:t>mãos</w:t>
      </w:r>
      <w:r>
        <w:rPr>
          <w:spacing w:val="12"/>
          <w:sz w:val="24"/>
        </w:rPr>
        <w:t xml:space="preserve"> </w:t>
      </w:r>
      <w:r>
        <w:rPr>
          <w:sz w:val="24"/>
        </w:rPr>
        <w:t>com</w:t>
      </w:r>
      <w:r>
        <w:rPr>
          <w:spacing w:val="18"/>
          <w:sz w:val="24"/>
        </w:rPr>
        <w:t xml:space="preserve"> </w:t>
      </w:r>
      <w:r>
        <w:rPr>
          <w:sz w:val="24"/>
        </w:rPr>
        <w:t>água</w:t>
      </w:r>
      <w:r>
        <w:rPr>
          <w:spacing w:val="13"/>
          <w:sz w:val="24"/>
        </w:rPr>
        <w:t xml:space="preserve"> </w:t>
      </w:r>
      <w:r>
        <w:rPr>
          <w:sz w:val="24"/>
        </w:rPr>
        <w:t>e</w:t>
      </w:r>
      <w:r>
        <w:rPr>
          <w:spacing w:val="12"/>
          <w:sz w:val="24"/>
        </w:rPr>
        <w:t xml:space="preserve"> </w:t>
      </w:r>
      <w:r>
        <w:rPr>
          <w:sz w:val="24"/>
        </w:rPr>
        <w:t>sabão</w:t>
      </w:r>
      <w:r>
        <w:rPr>
          <w:spacing w:val="13"/>
          <w:sz w:val="24"/>
        </w:rPr>
        <w:t xml:space="preserve"> </w:t>
      </w:r>
      <w:r>
        <w:rPr>
          <w:sz w:val="24"/>
        </w:rPr>
        <w:t>e</w:t>
      </w:r>
      <w:r>
        <w:rPr>
          <w:spacing w:val="10"/>
          <w:sz w:val="24"/>
        </w:rPr>
        <w:t xml:space="preserve"> </w:t>
      </w:r>
      <w:r>
        <w:rPr>
          <w:sz w:val="24"/>
        </w:rPr>
        <w:t>ou</w:t>
      </w:r>
      <w:r>
        <w:rPr>
          <w:spacing w:val="13"/>
          <w:sz w:val="24"/>
        </w:rPr>
        <w:t xml:space="preserve"> </w:t>
      </w:r>
      <w:r>
        <w:rPr>
          <w:sz w:val="24"/>
        </w:rPr>
        <w:t>álcool</w:t>
      </w:r>
      <w:r>
        <w:rPr>
          <w:spacing w:val="11"/>
          <w:sz w:val="24"/>
        </w:rPr>
        <w:t xml:space="preserve"> </w:t>
      </w:r>
      <w:r>
        <w:rPr>
          <w:sz w:val="24"/>
        </w:rPr>
        <w:t>70%;</w:t>
      </w:r>
    </w:p>
    <w:p>
      <w:pPr>
        <w:pStyle w:val="24"/>
        <w:numPr>
          <w:ilvl w:val="0"/>
          <w:numId w:val="28"/>
        </w:numPr>
        <w:tabs>
          <w:tab w:val="left" w:pos="1309"/>
        </w:tabs>
        <w:spacing w:before="139"/>
        <w:ind w:hanging="601"/>
        <w:rPr>
          <w:sz w:val="24"/>
        </w:rPr>
      </w:pPr>
      <w:r>
        <w:rPr>
          <w:sz w:val="24"/>
        </w:rPr>
        <w:t>Evitar tocar os olhos, nariz, boca sem estar com as</w:t>
      </w:r>
      <w:r>
        <w:rPr>
          <w:spacing w:val="-20"/>
          <w:sz w:val="24"/>
        </w:rPr>
        <w:t xml:space="preserve"> </w:t>
      </w:r>
      <w:r>
        <w:rPr>
          <w:sz w:val="24"/>
        </w:rPr>
        <w:t>mãos higienizadas;</w:t>
      </w:r>
    </w:p>
    <w:p>
      <w:pPr>
        <w:pStyle w:val="24"/>
        <w:numPr>
          <w:ilvl w:val="0"/>
          <w:numId w:val="28"/>
        </w:numPr>
        <w:tabs>
          <w:tab w:val="left" w:pos="1308"/>
          <w:tab w:val="left" w:pos="1309"/>
        </w:tabs>
        <w:spacing w:before="91"/>
        <w:ind w:hanging="601"/>
        <w:rPr>
          <w:sz w:val="24"/>
        </w:rPr>
      </w:pPr>
      <w:r>
        <w:rPr>
          <w:sz w:val="24"/>
        </w:rPr>
        <w:t>Manter as unhas limpas e</w:t>
      </w:r>
      <w:r>
        <w:rPr>
          <w:spacing w:val="-27"/>
          <w:sz w:val="24"/>
        </w:rPr>
        <w:t xml:space="preserve"> </w:t>
      </w:r>
      <w:r>
        <w:rPr>
          <w:sz w:val="24"/>
        </w:rPr>
        <w:t>cortadas;</w:t>
      </w:r>
    </w:p>
    <w:p>
      <w:pPr>
        <w:pStyle w:val="24"/>
        <w:numPr>
          <w:ilvl w:val="0"/>
          <w:numId w:val="28"/>
        </w:numPr>
        <w:tabs>
          <w:tab w:val="left" w:pos="1308"/>
          <w:tab w:val="left" w:pos="1309"/>
        </w:tabs>
        <w:spacing w:before="137" w:line="360" w:lineRule="auto"/>
        <w:ind w:right="170" w:hanging="598"/>
        <w:rPr>
          <w:sz w:val="24"/>
        </w:rPr>
      </w:pPr>
      <w:r>
        <w:rPr>
          <w:sz w:val="24"/>
        </w:rPr>
        <w:t xml:space="preserve">Trazer sua garrafa com água de casa, abastecer nos bebedouros </w:t>
      </w:r>
      <w:r>
        <w:rPr>
          <w:spacing w:val="-7"/>
          <w:sz w:val="24"/>
        </w:rPr>
        <w:t xml:space="preserve">somente quando </w:t>
      </w:r>
      <w:r>
        <w:rPr>
          <w:sz w:val="24"/>
        </w:rPr>
        <w:t>necessário;</w:t>
      </w:r>
    </w:p>
    <w:p>
      <w:pPr>
        <w:pStyle w:val="24"/>
        <w:numPr>
          <w:ilvl w:val="0"/>
          <w:numId w:val="28"/>
        </w:numPr>
        <w:tabs>
          <w:tab w:val="left" w:pos="1308"/>
          <w:tab w:val="left" w:pos="1309"/>
        </w:tabs>
        <w:ind w:hanging="601"/>
        <w:rPr>
          <w:sz w:val="24"/>
        </w:rPr>
      </w:pPr>
      <w:r>
        <w:rPr>
          <w:sz w:val="24"/>
        </w:rPr>
        <w:t>Não compartilhar materiais e seus pertences com os</w:t>
      </w:r>
      <w:r>
        <w:rPr>
          <w:spacing w:val="-25"/>
          <w:sz w:val="24"/>
        </w:rPr>
        <w:t xml:space="preserve"> </w:t>
      </w:r>
      <w:r>
        <w:rPr>
          <w:sz w:val="24"/>
        </w:rPr>
        <w:t>colegas;</w:t>
      </w:r>
    </w:p>
    <w:p>
      <w:pPr>
        <w:pStyle w:val="24"/>
        <w:numPr>
          <w:ilvl w:val="0"/>
          <w:numId w:val="28"/>
        </w:numPr>
        <w:tabs>
          <w:tab w:val="left" w:pos="1308"/>
          <w:tab w:val="left" w:pos="1309"/>
        </w:tabs>
        <w:spacing w:before="137" w:line="360" w:lineRule="auto"/>
        <w:ind w:hanging="601"/>
        <w:rPr>
          <w:sz w:val="24"/>
        </w:rPr>
      </w:pPr>
      <w:r>
        <w:rPr>
          <w:sz w:val="24"/>
        </w:rPr>
        <w:t xml:space="preserve">Respeitar o distanciamento de 1m </w:t>
      </w:r>
      <w:r>
        <w:rPr>
          <w:sz w:val="24"/>
          <w:lang w:val="pt-BR"/>
        </w:rPr>
        <w:t xml:space="preserve">(um metro) de raio dentro das salas de aula e de 1,5m </w:t>
      </w:r>
      <w:r>
        <w:rPr>
          <w:sz w:val="24"/>
        </w:rPr>
        <w:t>(um metro e</w:t>
      </w:r>
      <w:r>
        <w:rPr>
          <w:spacing w:val="-38"/>
          <w:sz w:val="24"/>
        </w:rPr>
        <w:t xml:space="preserve"> </w:t>
      </w:r>
      <w:r>
        <w:rPr>
          <w:sz w:val="24"/>
        </w:rPr>
        <w:t>meio)</w:t>
      </w:r>
      <w:r>
        <w:rPr>
          <w:sz w:val="24"/>
          <w:lang w:val="pt-BR"/>
        </w:rPr>
        <w:t xml:space="preserve"> nos espaços do refeitório e circulação</w:t>
      </w:r>
      <w:r>
        <w:rPr>
          <w:sz w:val="24"/>
        </w:rPr>
        <w:t>;</w:t>
      </w:r>
    </w:p>
    <w:p>
      <w:pPr>
        <w:pStyle w:val="24"/>
        <w:numPr>
          <w:ilvl w:val="0"/>
          <w:numId w:val="28"/>
        </w:numPr>
        <w:tabs>
          <w:tab w:val="left" w:pos="1309"/>
        </w:tabs>
        <w:spacing w:before="94" w:line="360" w:lineRule="auto"/>
        <w:ind w:right="288" w:hanging="598"/>
        <w:rPr>
          <w:sz w:val="24"/>
        </w:rPr>
      </w:pPr>
      <w:r>
        <w:rPr>
          <w:sz w:val="24"/>
        </w:rPr>
        <w:t xml:space="preserve">Comunicar imediatamente o professor caso apresente sintomas como tosse, febre, coriza, dor de garganta, dificuldade para </w:t>
      </w:r>
      <w:r>
        <w:rPr>
          <w:spacing w:val="-4"/>
          <w:sz w:val="24"/>
        </w:rPr>
        <w:t xml:space="preserve">respirar, </w:t>
      </w:r>
      <w:r>
        <w:rPr>
          <w:sz w:val="24"/>
        </w:rPr>
        <w:t>fadiga, tremores e calafrios, dor muscular, dor de cabeça, perda recente do olfato ou</w:t>
      </w:r>
      <w:r>
        <w:rPr>
          <w:spacing w:val="-25"/>
          <w:sz w:val="24"/>
        </w:rPr>
        <w:t xml:space="preserve"> </w:t>
      </w:r>
      <w:r>
        <w:rPr>
          <w:sz w:val="24"/>
        </w:rPr>
        <w:t>paladar;</w:t>
      </w:r>
    </w:p>
    <w:p>
      <w:pPr>
        <w:pStyle w:val="24"/>
        <w:numPr>
          <w:ilvl w:val="0"/>
          <w:numId w:val="28"/>
        </w:numPr>
        <w:tabs>
          <w:tab w:val="left" w:pos="1309"/>
        </w:tabs>
        <w:spacing w:before="1"/>
        <w:ind w:hanging="601"/>
        <w:rPr>
          <w:sz w:val="24"/>
        </w:rPr>
      </w:pPr>
      <w:r>
        <w:rPr>
          <w:sz w:val="24"/>
        </w:rPr>
        <w:t>Seguir e respeitar os protocolos de saúde e as regras de etiqueta</w:t>
      </w:r>
      <w:r>
        <w:rPr>
          <w:spacing w:val="-42"/>
          <w:sz w:val="24"/>
        </w:rPr>
        <w:t xml:space="preserve"> </w:t>
      </w:r>
      <w:r>
        <w:rPr>
          <w:sz w:val="24"/>
        </w:rPr>
        <w:t>respiratória;</w:t>
      </w:r>
    </w:p>
    <w:p>
      <w:pPr>
        <w:pStyle w:val="24"/>
        <w:numPr>
          <w:ilvl w:val="0"/>
          <w:numId w:val="28"/>
        </w:numPr>
        <w:tabs>
          <w:tab w:val="left" w:pos="1309"/>
        </w:tabs>
        <w:spacing w:before="137" w:line="360" w:lineRule="auto"/>
        <w:ind w:right="199" w:hanging="598"/>
        <w:rPr>
          <w:sz w:val="24"/>
        </w:rPr>
      </w:pPr>
      <w:r>
        <w:rPr>
          <w:sz w:val="24"/>
        </w:rPr>
        <w:t>Manter o cabelo preso e evitar acessórios pessoais (bonés, brincos, colares, pulseiras, relógios,</w:t>
      </w:r>
      <w:r>
        <w:rPr>
          <w:spacing w:val="-28"/>
          <w:sz w:val="24"/>
        </w:rPr>
        <w:t xml:space="preserve"> </w:t>
      </w:r>
      <w:r>
        <w:rPr>
          <w:sz w:val="24"/>
        </w:rPr>
        <w:t>anéis);</w:t>
      </w:r>
    </w:p>
    <w:p>
      <w:pPr>
        <w:pStyle w:val="24"/>
        <w:numPr>
          <w:ilvl w:val="0"/>
          <w:numId w:val="28"/>
        </w:numPr>
        <w:tabs>
          <w:tab w:val="left" w:pos="1309"/>
        </w:tabs>
        <w:ind w:hanging="601"/>
        <w:rPr>
          <w:sz w:val="24"/>
        </w:rPr>
      </w:pPr>
      <w:r>
        <w:rPr>
          <w:sz w:val="24"/>
        </w:rPr>
        <w:t>Não levar brinquedos e ou outros objetos particulares para a Unidade</w:t>
      </w:r>
      <w:r>
        <w:rPr>
          <w:spacing w:val="-36"/>
          <w:sz w:val="24"/>
        </w:rPr>
        <w:t xml:space="preserve"> </w:t>
      </w:r>
      <w:r>
        <w:rPr>
          <w:sz w:val="24"/>
        </w:rPr>
        <w:t>Escolar;</w:t>
      </w:r>
    </w:p>
    <w:p>
      <w:pPr>
        <w:pStyle w:val="24"/>
        <w:numPr>
          <w:ilvl w:val="0"/>
          <w:numId w:val="28"/>
        </w:numPr>
        <w:tabs>
          <w:tab w:val="left" w:pos="1309"/>
        </w:tabs>
        <w:spacing w:before="139"/>
        <w:ind w:hanging="601"/>
        <w:rPr>
          <w:sz w:val="24"/>
        </w:rPr>
      </w:pPr>
      <w:r>
        <w:rPr>
          <w:sz w:val="24"/>
        </w:rPr>
        <w:t>Não se alimentar fora dos horários e locais determinados pela Unidade</w:t>
      </w:r>
      <w:r>
        <w:rPr>
          <w:spacing w:val="-33"/>
          <w:sz w:val="24"/>
        </w:rPr>
        <w:t xml:space="preserve"> </w:t>
      </w:r>
      <w:r>
        <w:rPr>
          <w:sz w:val="24"/>
        </w:rPr>
        <w:t>Escolar;</w:t>
      </w:r>
    </w:p>
    <w:p>
      <w:pPr>
        <w:pStyle w:val="24"/>
        <w:numPr>
          <w:ilvl w:val="0"/>
          <w:numId w:val="28"/>
        </w:numPr>
        <w:tabs>
          <w:tab w:val="left" w:pos="1309"/>
        </w:tabs>
        <w:spacing w:before="137" w:line="360" w:lineRule="auto"/>
        <w:ind w:right="198" w:hanging="598"/>
        <w:rPr>
          <w:sz w:val="24"/>
        </w:rPr>
      </w:pPr>
      <w:r>
        <w:rPr>
          <w:sz w:val="24"/>
        </w:rPr>
        <w:t>É proibida a utilização de materiais didáticos que sejam manuseados por vários alunos ao mesmo tempo ou sequencialmente, a não ser que eles possam ser limpos e desinfetados após cada</w:t>
      </w:r>
      <w:r>
        <w:rPr>
          <w:spacing w:val="-10"/>
          <w:sz w:val="24"/>
        </w:rPr>
        <w:t xml:space="preserve"> </w:t>
      </w:r>
      <w:r>
        <w:rPr>
          <w:sz w:val="24"/>
        </w:rPr>
        <w:t>uso;</w:t>
      </w:r>
    </w:p>
    <w:p>
      <w:pPr>
        <w:pStyle w:val="24"/>
        <w:numPr>
          <w:ilvl w:val="0"/>
          <w:numId w:val="28"/>
        </w:numPr>
        <w:tabs>
          <w:tab w:val="left" w:pos="1309"/>
        </w:tabs>
        <w:spacing w:before="1" w:line="360" w:lineRule="auto"/>
        <w:ind w:right="194" w:hanging="598"/>
        <w:rPr>
          <w:sz w:val="24"/>
        </w:rPr>
      </w:pPr>
      <w:r>
        <w:rPr>
          <w:sz w:val="24"/>
        </w:rPr>
        <w:t>Priorizar atividades com material audiovisual, para evitar manuseio de objetos pelos alunos;</w:t>
      </w:r>
    </w:p>
    <w:p>
      <w:pPr>
        <w:pStyle w:val="24"/>
        <w:numPr>
          <w:ilvl w:val="0"/>
          <w:numId w:val="28"/>
        </w:numPr>
        <w:tabs>
          <w:tab w:val="left" w:pos="1309"/>
        </w:tabs>
        <w:spacing w:line="360" w:lineRule="auto"/>
        <w:ind w:right="196" w:hanging="598"/>
        <w:rPr>
          <w:sz w:val="24"/>
        </w:rPr>
      </w:pPr>
      <w:r>
        <w:rPr>
          <w:sz w:val="24"/>
        </w:rPr>
        <w:t xml:space="preserve">Higienizar diariamente, após cada turno, brinquedos e materiais utilizados pelas crianças dos Anos Iniciais do Ensino Fundamental e higienizar imediatamente após o uso brinquedos e materiais </w:t>
      </w:r>
      <w:r>
        <w:rPr>
          <w:spacing w:val="-2"/>
          <w:sz w:val="24"/>
        </w:rPr>
        <w:t xml:space="preserve">que </w:t>
      </w:r>
      <w:r>
        <w:rPr>
          <w:sz w:val="24"/>
        </w:rPr>
        <w:t>forem levados à boca pelos</w:t>
      </w:r>
      <w:r>
        <w:rPr>
          <w:spacing w:val="-42"/>
          <w:sz w:val="24"/>
        </w:rPr>
        <w:t xml:space="preserve"> </w:t>
      </w:r>
      <w:r>
        <w:rPr>
          <w:sz w:val="24"/>
        </w:rPr>
        <w:t>alunos;</w:t>
      </w:r>
    </w:p>
    <w:p>
      <w:pPr>
        <w:pStyle w:val="24"/>
        <w:numPr>
          <w:ilvl w:val="0"/>
          <w:numId w:val="28"/>
        </w:numPr>
        <w:spacing w:line="360" w:lineRule="auto"/>
        <w:rPr>
          <w:rFonts w:eastAsia="Times New Roman"/>
          <w:sz w:val="24"/>
          <w:szCs w:val="24"/>
          <w:highlight w:val="none"/>
          <w:lang w:eastAsia="pt-BR"/>
        </w:rPr>
      </w:pPr>
      <w:r>
        <w:rPr>
          <w:rFonts w:eastAsia="Times New Roman"/>
          <w:sz w:val="24"/>
          <w:szCs w:val="24"/>
          <w:highlight w:val="none"/>
          <w:lang w:eastAsia="pt-BR"/>
        </w:rPr>
        <w:t>É recomendável restringir a interação de crianças de diferentes turmas e/ou com professores de outras classes;</w:t>
      </w:r>
    </w:p>
    <w:p>
      <w:pPr>
        <w:pStyle w:val="24"/>
        <w:numPr>
          <w:ilvl w:val="0"/>
          <w:numId w:val="28"/>
        </w:numPr>
        <w:tabs>
          <w:tab w:val="left" w:pos="1309"/>
        </w:tabs>
        <w:spacing w:before="1" w:line="360" w:lineRule="auto"/>
        <w:ind w:right="192" w:hanging="598"/>
        <w:rPr>
          <w:sz w:val="24"/>
        </w:rPr>
      </w:pPr>
      <w:r>
        <w:rPr>
          <w:sz w:val="24"/>
        </w:rPr>
        <w:t>Os alunos de cada turma devem ficar sempre na mesma sala, para evitar troca de espaços e maior movimentação nos</w:t>
      </w:r>
      <w:r>
        <w:rPr>
          <w:spacing w:val="-12"/>
          <w:sz w:val="24"/>
        </w:rPr>
        <w:t xml:space="preserve"> </w:t>
      </w:r>
      <w:r>
        <w:rPr>
          <w:sz w:val="24"/>
        </w:rPr>
        <w:t>corredores;</w:t>
      </w:r>
    </w:p>
    <w:p>
      <w:pPr>
        <w:pStyle w:val="7"/>
        <w:rPr>
          <w:sz w:val="26"/>
        </w:rPr>
      </w:pPr>
    </w:p>
    <w:p>
      <w:pPr>
        <w:pStyle w:val="7"/>
        <w:rPr>
          <w:sz w:val="26"/>
        </w:rPr>
      </w:pPr>
    </w:p>
    <w:p>
      <w:pPr>
        <w:pStyle w:val="2"/>
        <w:numPr>
          <w:ilvl w:val="1"/>
          <w:numId w:val="19"/>
        </w:numPr>
        <w:tabs>
          <w:tab w:val="left" w:pos="1208"/>
        </w:tabs>
        <w:spacing w:before="230" w:line="360" w:lineRule="auto"/>
        <w:ind w:left="612" w:right="212" w:firstLine="0"/>
        <w:jc w:val="both"/>
        <w:rPr>
          <w:color w:val="00AE50"/>
        </w:rPr>
      </w:pPr>
      <w:bookmarkStart w:id="39" w:name="5.11MEDIDAS_ESPECÍFICAS_DE_PREVENÇÃO_E_C"/>
      <w:bookmarkEnd w:id="39"/>
      <w:r>
        <w:rPr>
          <w:color w:val="00AE50"/>
        </w:rPr>
        <w:t>MEDIDAS ESPECÍFICAS DE PREVENÇÃO E CONTROLE RELACIONADAS À EDUCAÇÃO</w:t>
      </w:r>
      <w:r>
        <w:rPr>
          <w:color w:val="00AE50"/>
          <w:spacing w:val="-3"/>
        </w:rPr>
        <w:t xml:space="preserve"> </w:t>
      </w:r>
      <w:r>
        <w:rPr>
          <w:color w:val="00AE50"/>
        </w:rPr>
        <w:t>INFANTIL</w:t>
      </w:r>
    </w:p>
    <w:p>
      <w:pPr>
        <w:pStyle w:val="7"/>
        <w:spacing w:before="10"/>
        <w:rPr>
          <w:b/>
          <w:sz w:val="35"/>
        </w:rPr>
      </w:pPr>
    </w:p>
    <w:p>
      <w:pPr>
        <w:pStyle w:val="24"/>
        <w:numPr>
          <w:ilvl w:val="0"/>
          <w:numId w:val="29"/>
        </w:numPr>
        <w:tabs>
          <w:tab w:val="left" w:pos="1464"/>
          <w:tab w:val="left" w:pos="1465"/>
        </w:tabs>
        <w:spacing w:before="1" w:line="360" w:lineRule="auto"/>
        <w:ind w:right="197" w:firstLine="0"/>
        <w:rPr>
          <w:sz w:val="24"/>
        </w:rPr>
      </w:pPr>
      <w:r>
        <w:rPr>
          <w:sz w:val="24"/>
        </w:rPr>
        <w:t>Adotar medidas para que crianças menores de seis anos recebam auxílio para adequada higiene de mãos, com a regularidade</w:t>
      </w:r>
      <w:r>
        <w:rPr>
          <w:spacing w:val="-19"/>
          <w:sz w:val="24"/>
        </w:rPr>
        <w:t xml:space="preserve"> </w:t>
      </w:r>
      <w:r>
        <w:rPr>
          <w:sz w:val="24"/>
        </w:rPr>
        <w:t>necessária;</w:t>
      </w:r>
    </w:p>
    <w:p>
      <w:pPr>
        <w:pStyle w:val="24"/>
        <w:numPr>
          <w:ilvl w:val="0"/>
          <w:numId w:val="29"/>
        </w:numPr>
        <w:tabs>
          <w:tab w:val="left" w:pos="1464"/>
          <w:tab w:val="left" w:pos="1465"/>
        </w:tabs>
        <w:spacing w:before="4" w:line="360" w:lineRule="auto"/>
        <w:ind w:right="194" w:firstLine="0"/>
        <w:rPr>
          <w:sz w:val="24"/>
        </w:rPr>
      </w:pPr>
      <w:r>
        <w:rPr>
          <w:sz w:val="24"/>
        </w:rPr>
        <w:t>É proibida a circulação de profissionais entre diferentes turmas na rotina diária de atividades, salvo em situações previstas na organização da Unidade Escolar na garantia de atendimento a todas as crianças;</w:t>
      </w:r>
    </w:p>
    <w:p>
      <w:pPr>
        <w:pStyle w:val="24"/>
        <w:numPr>
          <w:ilvl w:val="0"/>
          <w:numId w:val="29"/>
        </w:numPr>
        <w:tabs>
          <w:tab w:val="left" w:pos="1464"/>
          <w:tab w:val="left" w:pos="1465"/>
        </w:tabs>
        <w:spacing w:before="4" w:line="360" w:lineRule="auto"/>
        <w:ind w:right="194" w:firstLine="0"/>
        <w:rPr>
          <w:sz w:val="24"/>
        </w:rPr>
      </w:pPr>
      <w:r>
        <w:rPr>
          <w:sz w:val="24"/>
        </w:rPr>
        <w:t>É recomendável restringir a interação de crianças de diferentes turmas e/ou com professores de outras classes;</w:t>
      </w:r>
    </w:p>
    <w:p>
      <w:pPr>
        <w:pStyle w:val="24"/>
        <w:numPr>
          <w:ilvl w:val="0"/>
          <w:numId w:val="29"/>
        </w:numPr>
        <w:tabs>
          <w:tab w:val="left" w:pos="1464"/>
          <w:tab w:val="left" w:pos="1465"/>
        </w:tabs>
        <w:spacing w:before="4" w:line="360" w:lineRule="auto"/>
        <w:ind w:right="194" w:firstLine="0"/>
        <w:rPr>
          <w:sz w:val="24"/>
        </w:rPr>
      </w:pPr>
      <w:r>
        <w:rPr>
          <w:sz w:val="24"/>
        </w:rPr>
        <w:t>As crianças matriculdas em período integral, quando há oferta deste, devem permanecer no mesmo agrupamento e educador, durante o período de permnância na escola;</w:t>
      </w:r>
    </w:p>
    <w:p>
      <w:pPr>
        <w:pStyle w:val="24"/>
        <w:numPr>
          <w:ilvl w:val="0"/>
          <w:numId w:val="29"/>
        </w:numPr>
        <w:tabs>
          <w:tab w:val="left" w:pos="1464"/>
          <w:tab w:val="left" w:pos="1465"/>
          <w:tab w:val="left" w:pos="1980"/>
          <w:tab w:val="left" w:pos="4059"/>
          <w:tab w:val="left" w:pos="5669"/>
          <w:tab w:val="left" w:pos="6279"/>
          <w:tab w:val="left" w:pos="7728"/>
          <w:tab w:val="left" w:pos="8203"/>
          <w:tab w:val="left" w:pos="8907"/>
          <w:tab w:val="left" w:pos="10157"/>
        </w:tabs>
        <w:spacing w:line="360" w:lineRule="auto"/>
        <w:ind w:right="195" w:firstLine="0"/>
        <w:rPr>
          <w:sz w:val="24"/>
        </w:rPr>
      </w:pPr>
      <w:r>
        <w:rPr>
          <w:sz w:val="24"/>
        </w:rPr>
        <w:t>Os</w:t>
      </w:r>
      <w:r>
        <w:rPr>
          <w:sz w:val="24"/>
        </w:rPr>
        <w:tab/>
      </w:r>
      <w:r>
        <w:rPr>
          <w:sz w:val="24"/>
        </w:rPr>
        <w:t>estabelecimentos</w:t>
      </w:r>
      <w:r>
        <w:rPr>
          <w:sz w:val="24"/>
        </w:rPr>
        <w:tab/>
      </w:r>
      <w:r>
        <w:rPr>
          <w:sz w:val="24"/>
        </w:rPr>
        <w:t>educacionais</w:t>
      </w:r>
      <w:r>
        <w:rPr>
          <w:sz w:val="24"/>
        </w:rPr>
        <w:tab/>
      </w:r>
      <w:r>
        <w:rPr>
          <w:sz w:val="24"/>
        </w:rPr>
        <w:t>que</w:t>
      </w:r>
      <w:r>
        <w:rPr>
          <w:sz w:val="24"/>
        </w:rPr>
        <w:tab/>
      </w:r>
      <w:r>
        <w:rPr>
          <w:sz w:val="24"/>
        </w:rPr>
        <w:t>dispuserem</w:t>
      </w:r>
      <w:r>
        <w:rPr>
          <w:sz w:val="24"/>
        </w:rPr>
        <w:tab/>
      </w:r>
      <w:r>
        <w:rPr>
          <w:sz w:val="24"/>
        </w:rPr>
        <w:t>de</w:t>
      </w:r>
      <w:r>
        <w:rPr>
          <w:sz w:val="24"/>
        </w:rPr>
        <w:tab/>
      </w:r>
      <w:r>
        <w:rPr>
          <w:sz w:val="24"/>
        </w:rPr>
        <w:t>local</w:t>
      </w:r>
      <w:r>
        <w:rPr>
          <w:sz w:val="24"/>
        </w:rPr>
        <w:tab/>
      </w:r>
      <w:r>
        <w:rPr>
          <w:sz w:val="24"/>
        </w:rPr>
        <w:t>destinado</w:t>
      </w:r>
      <w:r>
        <w:rPr>
          <w:sz w:val="24"/>
        </w:rPr>
        <w:tab/>
      </w:r>
      <w:r>
        <w:rPr>
          <w:sz w:val="24"/>
        </w:rPr>
        <w:t>à amamentação devem mantê-lo ventilado, com assentos adequados e distantes 1,5 m</w:t>
      </w:r>
      <w:r>
        <w:rPr>
          <w:spacing w:val="4"/>
          <w:sz w:val="24"/>
        </w:rPr>
        <w:t xml:space="preserve"> </w:t>
      </w:r>
      <w:r>
        <w:rPr>
          <w:sz w:val="24"/>
        </w:rPr>
        <w:t>(um</w:t>
      </w:r>
    </w:p>
    <w:p>
      <w:pPr>
        <w:pStyle w:val="7"/>
        <w:spacing w:before="91" w:line="360" w:lineRule="auto"/>
        <w:ind w:left="612" w:right="190"/>
        <w:jc w:val="both"/>
      </w:pPr>
      <w:r>
        <w:t>metro e meio) de raio, e disponibilizar, em pontos estratégicos, local para a adequada higienização das mãos e, na ausência ou distância do local, disponibilizar álcool 70% (setenta por cento). O local deve ser higienizado após cada uso;</w:t>
      </w:r>
    </w:p>
    <w:p>
      <w:pPr>
        <w:pStyle w:val="24"/>
        <w:numPr>
          <w:ilvl w:val="0"/>
          <w:numId w:val="29"/>
        </w:numPr>
        <w:tabs>
          <w:tab w:val="left" w:pos="1465"/>
        </w:tabs>
        <w:spacing w:before="91" w:line="362" w:lineRule="auto"/>
        <w:ind w:right="197" w:firstLine="0"/>
        <w:rPr>
          <w:sz w:val="24"/>
        </w:rPr>
      </w:pPr>
      <w:r>
        <w:rPr>
          <w:sz w:val="24"/>
        </w:rPr>
        <w:t>A alimentação para turmas de berçários, deve ser oferecida preferencialmente dentro da própria sala, sendo sempre evitada a troca de</w:t>
      </w:r>
      <w:r>
        <w:rPr>
          <w:spacing w:val="-33"/>
          <w:sz w:val="24"/>
        </w:rPr>
        <w:t xml:space="preserve"> </w:t>
      </w:r>
      <w:r>
        <w:rPr>
          <w:sz w:val="24"/>
        </w:rPr>
        <w:t>espaços;</w:t>
      </w:r>
    </w:p>
    <w:p>
      <w:pPr>
        <w:pStyle w:val="24"/>
        <w:numPr>
          <w:ilvl w:val="0"/>
          <w:numId w:val="29"/>
        </w:numPr>
        <w:tabs>
          <w:tab w:val="left" w:pos="1465"/>
        </w:tabs>
        <w:spacing w:before="1" w:line="360" w:lineRule="auto"/>
        <w:ind w:right="202" w:firstLine="0"/>
        <w:rPr>
          <w:sz w:val="24"/>
        </w:rPr>
      </w:pPr>
      <w:r>
        <w:rPr>
          <w:sz w:val="24"/>
        </w:rPr>
        <w:t>Escalonar o horário do parquinho sendo que o mesmo deverá ser higienizado completamente após a utilização de cada</w:t>
      </w:r>
      <w:r>
        <w:rPr>
          <w:spacing w:val="-16"/>
          <w:sz w:val="24"/>
        </w:rPr>
        <w:t xml:space="preserve"> </w:t>
      </w:r>
      <w:r>
        <w:rPr>
          <w:sz w:val="24"/>
        </w:rPr>
        <w:t>turma;</w:t>
      </w:r>
    </w:p>
    <w:p>
      <w:pPr>
        <w:pStyle w:val="24"/>
        <w:numPr>
          <w:ilvl w:val="0"/>
          <w:numId w:val="29"/>
        </w:numPr>
        <w:tabs>
          <w:tab w:val="left" w:pos="1464"/>
          <w:tab w:val="left" w:pos="1465"/>
        </w:tabs>
        <w:spacing w:line="360" w:lineRule="auto"/>
        <w:ind w:right="186" w:firstLine="0"/>
        <w:rPr>
          <w:sz w:val="24"/>
        </w:rPr>
      </w:pPr>
      <w:r>
        <w:rPr>
          <w:sz w:val="24"/>
        </w:rPr>
        <w:t>Estabelecer alternância na entrada e na saída das crianças de modo a evitar aglomerações. Os profissionais devem pegar a criança do lado de fora da escola e levá- las para dentro, sendo vetada a entrada de pais/responsáveis no</w:t>
      </w:r>
      <w:r>
        <w:rPr>
          <w:spacing w:val="-28"/>
          <w:sz w:val="24"/>
        </w:rPr>
        <w:t xml:space="preserve"> </w:t>
      </w:r>
      <w:r>
        <w:rPr>
          <w:sz w:val="24"/>
        </w:rPr>
        <w:t>ambiente;</w:t>
      </w:r>
    </w:p>
    <w:p>
      <w:pPr>
        <w:pStyle w:val="24"/>
        <w:numPr>
          <w:ilvl w:val="0"/>
          <w:numId w:val="29"/>
        </w:numPr>
        <w:tabs>
          <w:tab w:val="left" w:pos="1465"/>
        </w:tabs>
        <w:spacing w:line="360" w:lineRule="auto"/>
        <w:ind w:right="197" w:firstLine="0"/>
        <w:rPr>
          <w:sz w:val="24"/>
        </w:rPr>
      </w:pPr>
      <w:r>
        <w:rPr>
          <w:sz w:val="24"/>
        </w:rPr>
        <w:t>Higienizar, após cada uso, materiais e utensílios de uso comum, como colchonetes, tatames, trocadores, cadeiras de alimentação, berços entre outros. A higienização completa deverá ser realizada entre os turnos</w:t>
      </w:r>
      <w:r>
        <w:rPr>
          <w:spacing w:val="-11"/>
          <w:sz w:val="24"/>
        </w:rPr>
        <w:t xml:space="preserve"> </w:t>
      </w:r>
      <w:r>
        <w:rPr>
          <w:sz w:val="24"/>
        </w:rPr>
        <w:t>também;</w:t>
      </w:r>
    </w:p>
    <w:p>
      <w:pPr>
        <w:pStyle w:val="24"/>
        <w:numPr>
          <w:ilvl w:val="0"/>
          <w:numId w:val="29"/>
        </w:numPr>
        <w:tabs>
          <w:tab w:val="left" w:pos="1465"/>
        </w:tabs>
        <w:spacing w:before="1" w:line="360" w:lineRule="auto"/>
        <w:ind w:right="184" w:firstLine="0"/>
        <w:rPr>
          <w:sz w:val="24"/>
        </w:rPr>
      </w:pPr>
      <w:r>
        <w:rPr>
          <w:sz w:val="24"/>
        </w:rPr>
        <w:t>Separar colchões ou berços das crianças na hora do cochilo, colocando-os a pelo menos, 1,5 metros (um metro e meio) de distância um do outro, sendo que os mesmos devem ser higienizados após cada uso e no final do</w:t>
      </w:r>
      <w:r>
        <w:rPr>
          <w:spacing w:val="-21"/>
          <w:sz w:val="24"/>
        </w:rPr>
        <w:t xml:space="preserve"> </w:t>
      </w:r>
      <w:r>
        <w:rPr>
          <w:sz w:val="24"/>
        </w:rPr>
        <w:t>turno;</w:t>
      </w:r>
    </w:p>
    <w:p>
      <w:pPr>
        <w:pStyle w:val="24"/>
        <w:numPr>
          <w:ilvl w:val="0"/>
          <w:numId w:val="29"/>
        </w:numPr>
        <w:tabs>
          <w:tab w:val="left" w:pos="1464"/>
          <w:tab w:val="left" w:pos="1465"/>
        </w:tabs>
        <w:spacing w:line="360" w:lineRule="auto"/>
        <w:ind w:right="196" w:firstLine="0"/>
        <w:rPr>
          <w:sz w:val="24"/>
        </w:rPr>
      </w:pPr>
      <w:r>
        <w:rPr>
          <w:sz w:val="24"/>
        </w:rPr>
        <w:t>Não é permitido o uso de brinquedos e outros materiais que não sejam passíveis de</w:t>
      </w:r>
      <w:r>
        <w:rPr>
          <w:spacing w:val="-5"/>
          <w:sz w:val="24"/>
        </w:rPr>
        <w:t xml:space="preserve"> </w:t>
      </w:r>
      <w:r>
        <w:rPr>
          <w:sz w:val="24"/>
        </w:rPr>
        <w:t>higienização;</w:t>
      </w:r>
    </w:p>
    <w:p>
      <w:pPr>
        <w:pStyle w:val="24"/>
        <w:numPr>
          <w:ilvl w:val="0"/>
          <w:numId w:val="29"/>
        </w:numPr>
        <w:tabs>
          <w:tab w:val="left" w:pos="1464"/>
          <w:tab w:val="left" w:pos="1465"/>
        </w:tabs>
        <w:ind w:left="1464" w:hanging="853"/>
        <w:rPr>
          <w:sz w:val="24"/>
        </w:rPr>
      </w:pPr>
      <w:r>
        <w:rPr>
          <w:sz w:val="24"/>
        </w:rPr>
        <w:t>Não é permitido que as crianças levem brinquedos de casa para a</w:t>
      </w:r>
      <w:r>
        <w:rPr>
          <w:spacing w:val="-29"/>
          <w:sz w:val="24"/>
        </w:rPr>
        <w:t xml:space="preserve"> </w:t>
      </w:r>
      <w:r>
        <w:rPr>
          <w:sz w:val="24"/>
        </w:rPr>
        <w:t>instituição;</w:t>
      </w:r>
    </w:p>
    <w:p>
      <w:pPr>
        <w:pStyle w:val="24"/>
        <w:numPr>
          <w:ilvl w:val="0"/>
          <w:numId w:val="29"/>
        </w:numPr>
        <w:tabs>
          <w:tab w:val="left" w:pos="1465"/>
        </w:tabs>
        <w:spacing w:before="131" w:line="360" w:lineRule="auto"/>
        <w:ind w:right="199" w:firstLine="0"/>
        <w:rPr>
          <w:sz w:val="24"/>
        </w:rPr>
      </w:pPr>
      <w:r>
        <w:rPr>
          <w:sz w:val="24"/>
        </w:rPr>
        <w:t>Não é permitido compartilhar objetos de uso individual, como copos, talheres, mamadeiras, babadores, lençóis, travesseiros, toalhas entre</w:t>
      </w:r>
      <w:r>
        <w:rPr>
          <w:spacing w:val="-21"/>
          <w:sz w:val="24"/>
        </w:rPr>
        <w:t xml:space="preserve"> </w:t>
      </w:r>
      <w:r>
        <w:rPr>
          <w:sz w:val="24"/>
        </w:rPr>
        <w:t>outros;</w:t>
      </w:r>
    </w:p>
    <w:p>
      <w:pPr>
        <w:pStyle w:val="24"/>
        <w:numPr>
          <w:ilvl w:val="0"/>
          <w:numId w:val="29"/>
        </w:numPr>
        <w:tabs>
          <w:tab w:val="left" w:pos="1464"/>
          <w:tab w:val="left" w:pos="1465"/>
        </w:tabs>
        <w:spacing w:line="360" w:lineRule="auto"/>
        <w:ind w:right="193" w:firstLine="0"/>
        <w:rPr>
          <w:sz w:val="24"/>
        </w:rPr>
      </w:pPr>
      <w:r>
        <w:rPr>
          <w:sz w:val="24"/>
        </w:rPr>
        <w:t>Os professores e funcionários devem supervisionar o uso dos produtos a serem utilizados na higiene de mãos e superfícies de modo a garantir a utilização correta, bem como evitar exposição e ingestão</w:t>
      </w:r>
      <w:r>
        <w:rPr>
          <w:spacing w:val="-5"/>
          <w:sz w:val="24"/>
        </w:rPr>
        <w:t xml:space="preserve"> </w:t>
      </w:r>
      <w:r>
        <w:rPr>
          <w:sz w:val="24"/>
        </w:rPr>
        <w:t>acidental;</w:t>
      </w:r>
    </w:p>
    <w:p>
      <w:pPr>
        <w:pStyle w:val="24"/>
        <w:numPr>
          <w:ilvl w:val="0"/>
          <w:numId w:val="29"/>
        </w:numPr>
        <w:tabs>
          <w:tab w:val="left" w:pos="1465"/>
        </w:tabs>
        <w:spacing w:before="3" w:line="360" w:lineRule="auto"/>
        <w:ind w:right="190" w:firstLine="0"/>
        <w:rPr>
          <w:sz w:val="24"/>
        </w:rPr>
      </w:pPr>
      <w:r>
        <w:rPr>
          <w:sz w:val="24"/>
        </w:rPr>
        <w:t>Os alunos maiores de 03 anos devem utilizar máscara durante toda a permanência no estabelecimento de ensino, retirando a mesma apenas no momento da refeição;</w:t>
      </w:r>
    </w:p>
    <w:p>
      <w:pPr>
        <w:pStyle w:val="24"/>
        <w:numPr>
          <w:ilvl w:val="0"/>
          <w:numId w:val="29"/>
        </w:numPr>
        <w:tabs>
          <w:tab w:val="left" w:pos="1465"/>
        </w:tabs>
        <w:spacing w:line="360" w:lineRule="auto"/>
        <w:ind w:right="208" w:firstLine="0"/>
        <w:rPr>
          <w:sz w:val="24"/>
        </w:rPr>
      </w:pPr>
      <w:r>
        <w:rPr>
          <w:sz w:val="24"/>
        </w:rPr>
        <w:t>Trocar as roupas de bebês e crianças quando estas tiverem sujidades visíveis. Assim, os pais ou cuidadores devem fornecer várias mudas de roupa para a</w:t>
      </w:r>
      <w:r>
        <w:rPr>
          <w:spacing w:val="-53"/>
          <w:sz w:val="24"/>
        </w:rPr>
        <w:t xml:space="preserve"> </w:t>
      </w:r>
      <w:r>
        <w:rPr>
          <w:spacing w:val="-53"/>
          <w:sz w:val="24"/>
          <w:lang w:val="pt-BR"/>
        </w:rPr>
        <w:t xml:space="preserve"> </w:t>
      </w:r>
      <w:r>
        <w:rPr>
          <w:sz w:val="24"/>
        </w:rPr>
        <w:t>instituição;</w:t>
      </w:r>
    </w:p>
    <w:p>
      <w:pPr>
        <w:pStyle w:val="24"/>
        <w:numPr>
          <w:ilvl w:val="0"/>
          <w:numId w:val="29"/>
        </w:numPr>
        <w:tabs>
          <w:tab w:val="left" w:pos="1465"/>
        </w:tabs>
        <w:spacing w:line="362" w:lineRule="auto"/>
        <w:ind w:right="206" w:firstLine="0"/>
        <w:rPr>
          <w:sz w:val="24"/>
        </w:rPr>
      </w:pPr>
      <w:r>
        <w:rPr>
          <w:sz w:val="24"/>
        </w:rPr>
        <w:t>Colocar as roupas com sujidades visíveis, em sacolas plásticas até que se proceda a entrega aos pais e a</w:t>
      </w:r>
      <w:r>
        <w:rPr>
          <w:spacing w:val="-15"/>
          <w:sz w:val="24"/>
        </w:rPr>
        <w:t xml:space="preserve"> </w:t>
      </w:r>
      <w:r>
        <w:rPr>
          <w:sz w:val="24"/>
        </w:rPr>
        <w:t>lavagem;</w:t>
      </w:r>
    </w:p>
    <w:p>
      <w:pPr>
        <w:pStyle w:val="24"/>
        <w:numPr>
          <w:ilvl w:val="0"/>
          <w:numId w:val="29"/>
        </w:numPr>
        <w:tabs>
          <w:tab w:val="left" w:pos="1465"/>
        </w:tabs>
        <w:spacing w:line="360" w:lineRule="auto"/>
        <w:ind w:right="203" w:firstLine="0"/>
        <w:rPr>
          <w:sz w:val="24"/>
        </w:rPr>
      </w:pPr>
      <w:r>
        <w:rPr>
          <w:sz w:val="24"/>
        </w:rPr>
        <w:t>Ao realizar troca de fraldas de bebês ou crianças, os trabalhadores responsáveis devem:</w:t>
      </w:r>
    </w:p>
    <w:p>
      <w:pPr>
        <w:pStyle w:val="24"/>
        <w:numPr>
          <w:ilvl w:val="1"/>
          <w:numId w:val="29"/>
        </w:numPr>
        <w:tabs>
          <w:tab w:val="left" w:pos="2015"/>
        </w:tabs>
        <w:spacing w:line="269" w:lineRule="exact"/>
        <w:ind w:hanging="251"/>
        <w:rPr>
          <w:sz w:val="24"/>
        </w:rPr>
      </w:pPr>
      <w:r>
        <w:rPr>
          <w:sz w:val="24"/>
        </w:rPr>
        <w:t>definir um local fixo para esta atividade, estruturado para</w:t>
      </w:r>
      <w:r>
        <w:rPr>
          <w:spacing w:val="-24"/>
          <w:sz w:val="24"/>
        </w:rPr>
        <w:t xml:space="preserve"> </w:t>
      </w:r>
      <w:r>
        <w:rPr>
          <w:sz w:val="24"/>
        </w:rPr>
        <w:t>tal;</w:t>
      </w:r>
    </w:p>
    <w:p>
      <w:pPr>
        <w:pStyle w:val="24"/>
        <w:numPr>
          <w:ilvl w:val="1"/>
          <w:numId w:val="29"/>
        </w:numPr>
        <w:tabs>
          <w:tab w:val="left" w:pos="2068"/>
        </w:tabs>
        <w:spacing w:before="140"/>
        <w:ind w:left="2067" w:hanging="304"/>
        <w:rPr>
          <w:sz w:val="24"/>
        </w:rPr>
      </w:pPr>
      <w:r>
        <w:rPr>
          <w:sz w:val="24"/>
        </w:rPr>
        <w:t>realizar a adequada higiene das mãos antes e após a troca de</w:t>
      </w:r>
      <w:r>
        <w:rPr>
          <w:spacing w:val="-45"/>
          <w:sz w:val="24"/>
        </w:rPr>
        <w:t xml:space="preserve"> </w:t>
      </w:r>
      <w:r>
        <w:rPr>
          <w:sz w:val="24"/>
        </w:rPr>
        <w:t>fraldas;</w:t>
      </w:r>
    </w:p>
    <w:p>
      <w:pPr>
        <w:pStyle w:val="24"/>
        <w:numPr>
          <w:ilvl w:val="1"/>
          <w:numId w:val="29"/>
        </w:numPr>
        <w:tabs>
          <w:tab w:val="left" w:pos="2053"/>
        </w:tabs>
        <w:spacing w:before="134" w:line="360" w:lineRule="auto"/>
        <w:ind w:left="1767" w:right="197" w:firstLine="0"/>
        <w:rPr>
          <w:sz w:val="24"/>
        </w:rPr>
      </w:pPr>
      <w:r>
        <w:rPr>
          <w:sz w:val="24"/>
        </w:rPr>
        <w:t>usar luvas descartáveis e proceder a troca das mesmas após o atendimento de cada</w:t>
      </w:r>
      <w:r>
        <w:rPr>
          <w:spacing w:val="-6"/>
          <w:sz w:val="24"/>
        </w:rPr>
        <w:t xml:space="preserve"> </w:t>
      </w:r>
      <w:r>
        <w:rPr>
          <w:sz w:val="24"/>
        </w:rPr>
        <w:t>criança;</w:t>
      </w:r>
    </w:p>
    <w:p>
      <w:pPr>
        <w:pStyle w:val="24"/>
        <w:numPr>
          <w:ilvl w:val="1"/>
          <w:numId w:val="29"/>
        </w:numPr>
        <w:tabs>
          <w:tab w:val="left" w:pos="2065"/>
        </w:tabs>
        <w:spacing w:before="87" w:line="319" w:lineRule="auto"/>
        <w:ind w:left="1767" w:right="862" w:hanging="3"/>
        <w:rPr>
          <w:sz w:val="24"/>
        </w:rPr>
      </w:pPr>
      <w:r>
        <w:rPr>
          <w:sz w:val="24"/>
        </w:rPr>
        <w:t xml:space="preserve">usar avental descartável ou impermeável e higienizável </w:t>
      </w:r>
      <w:r>
        <w:rPr>
          <w:spacing w:val="-3"/>
          <w:sz w:val="24"/>
        </w:rPr>
        <w:t xml:space="preserve">(como </w:t>
      </w:r>
      <w:r>
        <w:rPr>
          <w:sz w:val="24"/>
        </w:rPr>
        <w:t>capa de chuva), descontaminando-o após cada</w:t>
      </w:r>
      <w:r>
        <w:rPr>
          <w:spacing w:val="-4"/>
          <w:sz w:val="24"/>
        </w:rPr>
        <w:t xml:space="preserve"> </w:t>
      </w:r>
      <w:r>
        <w:rPr>
          <w:sz w:val="24"/>
        </w:rPr>
        <w:t>uso;</w:t>
      </w:r>
    </w:p>
    <w:p>
      <w:pPr>
        <w:pStyle w:val="24"/>
        <w:numPr>
          <w:ilvl w:val="1"/>
          <w:numId w:val="29"/>
        </w:numPr>
        <w:tabs>
          <w:tab w:val="left" w:pos="2015"/>
        </w:tabs>
        <w:spacing w:before="46"/>
        <w:ind w:hanging="251"/>
        <w:rPr>
          <w:sz w:val="24"/>
        </w:rPr>
      </w:pPr>
      <w:r>
        <w:rPr>
          <w:sz w:val="24"/>
        </w:rPr>
        <w:t>higienizar as mãos da criança após o</w:t>
      </w:r>
      <w:r>
        <w:rPr>
          <w:spacing w:val="-12"/>
          <w:sz w:val="24"/>
        </w:rPr>
        <w:t xml:space="preserve"> </w:t>
      </w:r>
      <w:r>
        <w:rPr>
          <w:sz w:val="24"/>
        </w:rPr>
        <w:t>procedimento;</w:t>
      </w:r>
    </w:p>
    <w:p>
      <w:pPr>
        <w:pStyle w:val="24"/>
        <w:numPr>
          <w:ilvl w:val="1"/>
          <w:numId w:val="29"/>
        </w:numPr>
        <w:tabs>
          <w:tab w:val="left" w:pos="2063"/>
        </w:tabs>
        <w:spacing w:before="136"/>
        <w:ind w:left="2062" w:hanging="299"/>
        <w:rPr>
          <w:sz w:val="24"/>
        </w:rPr>
      </w:pPr>
      <w:r>
        <w:rPr>
          <w:sz w:val="24"/>
        </w:rPr>
        <w:t>realizar o descarte adequado dos materiais resultantes desta</w:t>
      </w:r>
      <w:r>
        <w:rPr>
          <w:spacing w:val="-38"/>
          <w:sz w:val="24"/>
        </w:rPr>
        <w:t xml:space="preserve"> </w:t>
      </w:r>
      <w:r>
        <w:rPr>
          <w:spacing w:val="-38"/>
          <w:sz w:val="24"/>
          <w:lang w:val="pt-BR"/>
        </w:rPr>
        <w:t xml:space="preserve"> </w:t>
      </w:r>
      <w:r>
        <w:rPr>
          <w:sz w:val="24"/>
        </w:rPr>
        <w:t>atividade;</w:t>
      </w:r>
    </w:p>
    <w:p>
      <w:pPr>
        <w:pStyle w:val="24"/>
        <w:numPr>
          <w:ilvl w:val="1"/>
          <w:numId w:val="29"/>
        </w:numPr>
        <w:tabs>
          <w:tab w:val="left" w:pos="2053"/>
        </w:tabs>
        <w:spacing w:before="136" w:line="352" w:lineRule="auto"/>
        <w:ind w:left="1767" w:right="205" w:firstLine="0"/>
        <w:rPr>
          <w:sz w:val="24"/>
        </w:rPr>
      </w:pPr>
      <w:r>
        <w:rPr>
          <w:sz w:val="24"/>
        </w:rPr>
        <w:t>as fraldas de pano reutilizáveis não devem ser limpas no local, mas sim colocadas em sacos plásticos até o momento da</w:t>
      </w:r>
      <w:r>
        <w:rPr>
          <w:spacing w:val="-26"/>
          <w:sz w:val="24"/>
        </w:rPr>
        <w:t xml:space="preserve"> </w:t>
      </w:r>
      <w:r>
        <w:rPr>
          <w:sz w:val="24"/>
        </w:rPr>
        <w:t>lavagem;</w:t>
      </w:r>
    </w:p>
    <w:p>
      <w:pPr>
        <w:pStyle w:val="24"/>
        <w:numPr>
          <w:ilvl w:val="1"/>
          <w:numId w:val="29"/>
        </w:numPr>
        <w:tabs>
          <w:tab w:val="left" w:pos="2027"/>
        </w:tabs>
        <w:spacing w:before="7"/>
        <w:ind w:left="2026" w:hanging="263"/>
        <w:rPr>
          <w:sz w:val="24"/>
        </w:rPr>
      </w:pPr>
      <w:r>
        <w:rPr>
          <w:sz w:val="24"/>
        </w:rPr>
        <w:t>realizar limpeza da superfície após a troca de</w:t>
      </w:r>
      <w:r>
        <w:rPr>
          <w:spacing w:val="-11"/>
          <w:sz w:val="24"/>
        </w:rPr>
        <w:t xml:space="preserve"> </w:t>
      </w:r>
      <w:r>
        <w:rPr>
          <w:sz w:val="24"/>
        </w:rPr>
        <w:t>fraldas.</w:t>
      </w:r>
    </w:p>
    <w:p>
      <w:pPr>
        <w:pStyle w:val="7"/>
        <w:rPr>
          <w:sz w:val="26"/>
        </w:rPr>
      </w:pPr>
    </w:p>
    <w:p>
      <w:pPr>
        <w:pStyle w:val="7"/>
        <w:spacing w:before="11"/>
        <w:rPr>
          <w:sz w:val="21"/>
        </w:rPr>
      </w:pPr>
    </w:p>
    <w:p>
      <w:pPr>
        <w:pStyle w:val="2"/>
        <w:numPr>
          <w:ilvl w:val="1"/>
          <w:numId w:val="19"/>
        </w:numPr>
        <w:tabs>
          <w:tab w:val="left" w:pos="1148"/>
        </w:tabs>
        <w:ind w:left="1148" w:hanging="536"/>
        <w:jc w:val="both"/>
        <w:rPr>
          <w:color w:val="00AE50"/>
        </w:rPr>
      </w:pPr>
      <w:bookmarkStart w:id="40" w:name="5.12MEDIDAS_ESPECÍFICAS_PARA_A_EDUCAÇÃO_"/>
      <w:bookmarkEnd w:id="40"/>
      <w:r>
        <w:rPr>
          <w:color w:val="00AE50"/>
        </w:rPr>
        <w:t>MEDIDAS ESPECÍFICAS PARA A EDUCAÇÃO</w:t>
      </w:r>
      <w:r>
        <w:rPr>
          <w:color w:val="00AE50"/>
          <w:spacing w:val="-7"/>
        </w:rPr>
        <w:t xml:space="preserve"> </w:t>
      </w:r>
      <w:r>
        <w:rPr>
          <w:color w:val="00AE50"/>
        </w:rPr>
        <w:t>ESPECIAL</w:t>
      </w:r>
    </w:p>
    <w:p>
      <w:pPr>
        <w:pStyle w:val="7"/>
        <w:rPr>
          <w:b/>
          <w:sz w:val="26"/>
        </w:rPr>
      </w:pPr>
    </w:p>
    <w:p>
      <w:pPr>
        <w:pStyle w:val="7"/>
        <w:rPr>
          <w:b/>
          <w:sz w:val="22"/>
        </w:rPr>
      </w:pPr>
    </w:p>
    <w:p>
      <w:pPr>
        <w:pStyle w:val="24"/>
        <w:numPr>
          <w:ilvl w:val="0"/>
          <w:numId w:val="30"/>
        </w:numPr>
        <w:tabs>
          <w:tab w:val="left" w:pos="1465"/>
        </w:tabs>
        <w:spacing w:line="360" w:lineRule="auto"/>
        <w:ind w:right="199" w:hanging="32"/>
        <w:rPr>
          <w:sz w:val="24"/>
        </w:rPr>
      </w:pPr>
      <w:r>
        <w:rPr>
          <w:sz w:val="24"/>
        </w:rPr>
        <w:t>A unidade escolar deve estabelecer, entre escola e pais, as formas de condução das atividades dos alunos com necessidades especiais, de maneira a ampliar a  segurança e a reintegração destes no ambiente</w:t>
      </w:r>
      <w:r>
        <w:rPr>
          <w:spacing w:val="-9"/>
          <w:sz w:val="24"/>
        </w:rPr>
        <w:t xml:space="preserve"> </w:t>
      </w:r>
      <w:r>
        <w:rPr>
          <w:sz w:val="24"/>
        </w:rPr>
        <w:t>escolar;</w:t>
      </w:r>
    </w:p>
    <w:p>
      <w:pPr>
        <w:pStyle w:val="24"/>
        <w:numPr>
          <w:ilvl w:val="0"/>
          <w:numId w:val="30"/>
        </w:numPr>
        <w:tabs>
          <w:tab w:val="left" w:pos="1465"/>
        </w:tabs>
        <w:spacing w:line="360" w:lineRule="auto"/>
        <w:ind w:right="204" w:hanging="32"/>
        <w:rPr>
          <w:sz w:val="24"/>
        </w:rPr>
      </w:pPr>
      <w:r>
        <w:rPr>
          <w:sz w:val="24"/>
        </w:rPr>
        <w:t>Estabelecer profissionais responsáveis pela entrada e saída do aluno, sendo vetada a entrada de pais ou responsáveis no</w:t>
      </w:r>
      <w:r>
        <w:rPr>
          <w:spacing w:val="-32"/>
          <w:sz w:val="24"/>
        </w:rPr>
        <w:t xml:space="preserve"> </w:t>
      </w:r>
      <w:r>
        <w:rPr>
          <w:sz w:val="24"/>
        </w:rPr>
        <w:t>estabelecimento;</w:t>
      </w:r>
    </w:p>
    <w:p>
      <w:pPr>
        <w:pStyle w:val="24"/>
        <w:numPr>
          <w:ilvl w:val="0"/>
          <w:numId w:val="30"/>
        </w:numPr>
        <w:tabs>
          <w:tab w:val="left" w:pos="1465"/>
        </w:tabs>
        <w:spacing w:line="360" w:lineRule="auto"/>
        <w:ind w:right="196" w:hanging="32"/>
        <w:rPr>
          <w:sz w:val="24"/>
        </w:rPr>
      </w:pPr>
      <w:r>
        <w:rPr>
          <w:sz w:val="24"/>
        </w:rPr>
        <w:t>Garantir a limpeza da cadeira de rodas, bem como de andadores e carrinhos dos alunos</w:t>
      </w:r>
      <w:r>
        <w:rPr>
          <w:spacing w:val="-6"/>
          <w:sz w:val="24"/>
        </w:rPr>
        <w:t xml:space="preserve"> </w:t>
      </w:r>
      <w:r>
        <w:rPr>
          <w:sz w:val="24"/>
        </w:rPr>
        <w:t>cadeirantes;</w:t>
      </w:r>
    </w:p>
    <w:p>
      <w:pPr>
        <w:pStyle w:val="24"/>
        <w:numPr>
          <w:ilvl w:val="0"/>
          <w:numId w:val="30"/>
        </w:numPr>
        <w:tabs>
          <w:tab w:val="left" w:pos="1465"/>
        </w:tabs>
        <w:spacing w:line="360" w:lineRule="auto"/>
        <w:ind w:right="199" w:hanging="32"/>
        <w:rPr>
          <w:sz w:val="24"/>
        </w:rPr>
      </w:pPr>
      <w:r>
        <w:rPr>
          <w:sz w:val="24"/>
        </w:rPr>
        <w:t>Orientar os alunos sobre a higiene de materiais de uso individual tais como: regletes, sorobã, bengala, lupas, telescópios,</w:t>
      </w:r>
      <w:r>
        <w:rPr>
          <w:spacing w:val="-11"/>
          <w:sz w:val="24"/>
        </w:rPr>
        <w:t xml:space="preserve"> </w:t>
      </w:r>
      <w:r>
        <w:rPr>
          <w:sz w:val="24"/>
        </w:rPr>
        <w:t>etc.;</w:t>
      </w:r>
    </w:p>
    <w:p>
      <w:pPr>
        <w:pStyle w:val="24"/>
        <w:numPr>
          <w:ilvl w:val="0"/>
          <w:numId w:val="30"/>
        </w:numPr>
        <w:tabs>
          <w:tab w:val="left" w:pos="1465"/>
        </w:tabs>
        <w:spacing w:line="360" w:lineRule="auto"/>
        <w:ind w:right="190" w:hanging="32"/>
        <w:rPr>
          <w:sz w:val="24"/>
        </w:rPr>
      </w:pPr>
      <w:r>
        <w:rPr>
          <w:sz w:val="24"/>
        </w:rPr>
        <w:t>Organizar na sala de aula, espaço adequado para que o aluno com deficiência visual possa guardar sua máquina braille e livros em braille, bem como estabelecer uma medida de cuidados de higienização deste</w:t>
      </w:r>
      <w:r>
        <w:rPr>
          <w:spacing w:val="-11"/>
          <w:sz w:val="24"/>
        </w:rPr>
        <w:t xml:space="preserve"> </w:t>
      </w:r>
      <w:r>
        <w:rPr>
          <w:sz w:val="24"/>
        </w:rPr>
        <w:t>material;</w:t>
      </w:r>
    </w:p>
    <w:p>
      <w:pPr>
        <w:pStyle w:val="24"/>
        <w:numPr>
          <w:ilvl w:val="0"/>
          <w:numId w:val="30"/>
        </w:numPr>
        <w:tabs>
          <w:tab w:val="left" w:pos="1464"/>
          <w:tab w:val="left" w:pos="1465"/>
        </w:tabs>
        <w:spacing w:line="360" w:lineRule="auto"/>
        <w:ind w:right="191" w:hanging="32"/>
        <w:rPr>
          <w:sz w:val="24"/>
        </w:rPr>
      </w:pPr>
      <w:r>
        <w:rPr>
          <w:sz w:val="24"/>
        </w:rPr>
        <w:t>Auxiliar o aluno quanto às medidas de higienização de mãos  e demais medidas de prevenção e</w:t>
      </w:r>
      <w:r>
        <w:rPr>
          <w:spacing w:val="-5"/>
          <w:sz w:val="24"/>
        </w:rPr>
        <w:t xml:space="preserve"> </w:t>
      </w:r>
      <w:r>
        <w:rPr>
          <w:sz w:val="24"/>
        </w:rPr>
        <w:t>controle;</w:t>
      </w:r>
    </w:p>
    <w:p>
      <w:pPr>
        <w:pStyle w:val="24"/>
        <w:numPr>
          <w:ilvl w:val="0"/>
          <w:numId w:val="30"/>
        </w:numPr>
        <w:tabs>
          <w:tab w:val="left" w:pos="1465"/>
        </w:tabs>
        <w:ind w:left="1464" w:hanging="886"/>
        <w:rPr>
          <w:sz w:val="24"/>
        </w:rPr>
      </w:pPr>
      <w:r>
        <w:rPr>
          <w:sz w:val="24"/>
        </w:rPr>
        <w:t xml:space="preserve">Garantir o distanciamento mínimo de 1m </w:t>
      </w:r>
      <w:r>
        <w:rPr>
          <w:sz w:val="24"/>
          <w:lang w:val="pt-BR"/>
        </w:rPr>
        <w:t xml:space="preserve">(um metro) </w:t>
      </w:r>
      <w:r>
        <w:rPr>
          <w:sz w:val="24"/>
        </w:rPr>
        <w:t>entre um aluno e</w:t>
      </w:r>
      <w:r>
        <w:rPr>
          <w:spacing w:val="-23"/>
          <w:sz w:val="24"/>
        </w:rPr>
        <w:t xml:space="preserve"> </w:t>
      </w:r>
      <w:r>
        <w:rPr>
          <w:sz w:val="24"/>
        </w:rPr>
        <w:t>outro;</w:t>
      </w:r>
    </w:p>
    <w:p>
      <w:pPr>
        <w:pStyle w:val="24"/>
        <w:numPr>
          <w:ilvl w:val="0"/>
          <w:numId w:val="30"/>
        </w:numPr>
        <w:tabs>
          <w:tab w:val="left" w:pos="1465"/>
        </w:tabs>
        <w:spacing w:before="137" w:line="360" w:lineRule="auto"/>
        <w:ind w:right="202" w:hanging="32"/>
        <w:rPr>
          <w:sz w:val="24"/>
        </w:rPr>
      </w:pPr>
      <w:r>
        <w:rPr>
          <w:sz w:val="24"/>
        </w:rPr>
        <w:t>Orientar quanto ao uso de máscaras de proteção individual como medida de prevenção para a COVID-19, conforme Lei n. 14.019 de 2 de julho de</w:t>
      </w:r>
      <w:r>
        <w:rPr>
          <w:spacing w:val="-15"/>
          <w:sz w:val="24"/>
        </w:rPr>
        <w:t xml:space="preserve"> </w:t>
      </w:r>
      <w:r>
        <w:rPr>
          <w:sz w:val="24"/>
        </w:rPr>
        <w:t>2020.</w:t>
      </w:r>
    </w:p>
    <w:p>
      <w:pPr>
        <w:pStyle w:val="24"/>
        <w:numPr>
          <w:ilvl w:val="0"/>
          <w:numId w:val="30"/>
        </w:numPr>
        <w:tabs>
          <w:tab w:val="left" w:pos="1464"/>
          <w:tab w:val="left" w:pos="1465"/>
        </w:tabs>
        <w:spacing w:line="362" w:lineRule="auto"/>
        <w:ind w:right="199" w:hanging="32"/>
        <w:rPr>
          <w:sz w:val="24"/>
        </w:rPr>
      </w:pPr>
      <w:r>
        <w:rPr>
          <w:sz w:val="24"/>
        </w:rPr>
        <w:t>Esclarecer ao segundo professor as medidas de higienização necessárias no auxílio das atividades pedagógicas, alimentação e na troca do</w:t>
      </w:r>
      <w:r>
        <w:rPr>
          <w:spacing w:val="-17"/>
          <w:sz w:val="24"/>
        </w:rPr>
        <w:t xml:space="preserve"> </w:t>
      </w:r>
      <w:r>
        <w:rPr>
          <w:sz w:val="24"/>
        </w:rPr>
        <w:t>aluno.</w:t>
      </w:r>
    </w:p>
    <w:p>
      <w:pPr>
        <w:pStyle w:val="24"/>
        <w:numPr>
          <w:ilvl w:val="0"/>
          <w:numId w:val="30"/>
        </w:numPr>
        <w:tabs>
          <w:tab w:val="left" w:pos="1464"/>
          <w:tab w:val="left" w:pos="1465"/>
        </w:tabs>
        <w:spacing w:line="362" w:lineRule="auto"/>
        <w:ind w:right="199" w:hanging="32"/>
        <w:rPr>
          <w:sz w:val="24"/>
        </w:rPr>
      </w:pPr>
      <w:r>
        <w:rPr>
          <w:sz w:val="24"/>
          <w:lang w:val="pt-BR"/>
        </w:rPr>
        <w:t xml:space="preserve">Para os profissionais de Educação que atuam com estudantes que não se adequam ao uso de máscara e/ou distanciamento social, recomenda-se o uso de máscara N95/PFF2, </w:t>
      </w:r>
      <w:r>
        <w:rPr>
          <w:rFonts w:eastAsia="Times New Roman"/>
          <w:color w:val="000000"/>
          <w:sz w:val="24"/>
          <w:szCs w:val="24"/>
          <w:lang w:eastAsia="pt-BR"/>
        </w:rPr>
        <w:t>principalmente em locais pouco ventilados. Na indisponibilidade do referido equipamento, orienta-se proteção dupla, utilizando máscara descartável e máscara de tecido concomitantemente, formando dupla barreira, recomenda-se além do uso da máscara, utilizar também o face shield.</w:t>
      </w:r>
    </w:p>
    <w:p>
      <w:pPr>
        <w:pStyle w:val="24"/>
        <w:numPr>
          <w:ilvl w:val="0"/>
          <w:numId w:val="30"/>
        </w:numPr>
        <w:tabs>
          <w:tab w:val="left" w:pos="1464"/>
          <w:tab w:val="left" w:pos="1465"/>
        </w:tabs>
        <w:spacing w:line="362" w:lineRule="auto"/>
        <w:ind w:right="199" w:hanging="32"/>
        <w:rPr>
          <w:color w:val="000000"/>
        </w:rPr>
      </w:pPr>
      <w:r>
        <w:rPr>
          <w:rFonts w:eastAsia="Times New Roman"/>
          <w:color w:val="000000"/>
          <w:sz w:val="24"/>
          <w:szCs w:val="24"/>
          <w:lang w:eastAsia="pt-BR"/>
        </w:rPr>
        <w:t>Para as máscaras descartáveis ou de tecido não tecido (TNT) ou de tecido de algodão, orienta-se que a troca seja realizada a cada 2 (duas) horas ou quando se tornar úmida (se antes deste tempo), conforme previsto na Portaria SES nº 224, de 03 de abril de 2020, ou outros regramentos que venham a substituí-la.</w:t>
      </w:r>
    </w:p>
    <w:p>
      <w:pPr>
        <w:pStyle w:val="24"/>
        <w:numPr>
          <w:ilvl w:val="0"/>
          <w:numId w:val="30"/>
        </w:numPr>
        <w:tabs>
          <w:tab w:val="left" w:pos="1464"/>
          <w:tab w:val="left" w:pos="1465"/>
        </w:tabs>
        <w:spacing w:line="362" w:lineRule="auto"/>
        <w:ind w:right="199" w:hanging="32"/>
        <w:rPr>
          <w:color w:val="000000"/>
        </w:rPr>
      </w:pPr>
      <w:r>
        <w:rPr>
          <w:rFonts w:eastAsia="Times New Roman"/>
          <w:color w:val="000000"/>
          <w:sz w:val="24"/>
          <w:szCs w:val="24"/>
          <w:lang w:eastAsia="pt-BR"/>
        </w:rPr>
        <w:t>A máscara face shield deverá ser higienizada periodicamente, conforme instruções do fabricante.</w:t>
      </w:r>
    </w:p>
    <w:p>
      <w:pPr>
        <w:pStyle w:val="7"/>
        <w:rPr>
          <w:sz w:val="26"/>
        </w:rPr>
      </w:pPr>
    </w:p>
    <w:p>
      <w:pPr>
        <w:pStyle w:val="7"/>
        <w:rPr>
          <w:sz w:val="26"/>
        </w:rPr>
      </w:pPr>
    </w:p>
    <w:p>
      <w:pPr>
        <w:pStyle w:val="2"/>
        <w:numPr>
          <w:ilvl w:val="1"/>
          <w:numId w:val="19"/>
        </w:numPr>
        <w:tabs>
          <w:tab w:val="left" w:pos="1877"/>
          <w:tab w:val="left" w:pos="1878"/>
        </w:tabs>
        <w:spacing w:before="225"/>
        <w:ind w:left="1877" w:hanging="1266"/>
        <w:jc w:val="both"/>
        <w:rPr>
          <w:color w:val="00AD50"/>
        </w:rPr>
      </w:pPr>
      <w:bookmarkStart w:id="41" w:name="5.13MEDIDAS_PARA_AULAS_DE__EDUCAÇÃO__FÍS"/>
      <w:bookmarkEnd w:id="41"/>
      <w:r>
        <w:rPr>
          <w:color w:val="00AD50"/>
        </w:rPr>
        <w:t xml:space="preserve">MEDIDAS PARA AULAS </w:t>
      </w:r>
      <w:r>
        <w:rPr>
          <w:color w:val="00AD50"/>
          <w:spacing w:val="-12"/>
        </w:rPr>
        <w:t xml:space="preserve">DE </w:t>
      </w:r>
      <w:r>
        <w:rPr>
          <w:color w:val="00AD50"/>
          <w:spacing w:val="-23"/>
        </w:rPr>
        <w:t>EDUCAÇÃO</w:t>
      </w:r>
      <w:r>
        <w:rPr>
          <w:color w:val="00AD50"/>
          <w:spacing w:val="-45"/>
        </w:rPr>
        <w:t xml:space="preserve"> </w:t>
      </w:r>
      <w:r>
        <w:rPr>
          <w:color w:val="00AD50"/>
          <w:spacing w:val="-21"/>
        </w:rPr>
        <w:t>FÍSICA</w:t>
      </w:r>
    </w:p>
    <w:p>
      <w:pPr>
        <w:pStyle w:val="7"/>
        <w:rPr>
          <w:b/>
          <w:sz w:val="26"/>
        </w:rPr>
      </w:pPr>
    </w:p>
    <w:p>
      <w:pPr>
        <w:pStyle w:val="7"/>
        <w:spacing w:before="8"/>
        <w:rPr>
          <w:b/>
          <w:sz w:val="29"/>
        </w:rPr>
      </w:pPr>
    </w:p>
    <w:p>
      <w:pPr>
        <w:pStyle w:val="24"/>
        <w:numPr>
          <w:ilvl w:val="2"/>
          <w:numId w:val="19"/>
        </w:numPr>
        <w:tabs>
          <w:tab w:val="left" w:pos="1309"/>
        </w:tabs>
        <w:spacing w:line="360" w:lineRule="auto"/>
        <w:ind w:right="362"/>
        <w:rPr>
          <w:sz w:val="24"/>
        </w:rPr>
      </w:pPr>
      <w:r>
        <w:rPr>
          <w:sz w:val="24"/>
          <w:lang w:val="pt-BR"/>
        </w:rPr>
        <w:t>As aulas de Educação Física que contemplam o currículo escolar, devem ser planejadas  de modo a evitar o contato físico  e executadas em espaços abertos (ar livre)  ou em espaços bem ventilados.</w:t>
      </w:r>
    </w:p>
    <w:p>
      <w:pPr>
        <w:pStyle w:val="24"/>
        <w:numPr>
          <w:ilvl w:val="2"/>
          <w:numId w:val="19"/>
        </w:numPr>
        <w:tabs>
          <w:tab w:val="left" w:pos="1309"/>
        </w:tabs>
        <w:spacing w:line="270" w:lineRule="exact"/>
        <w:ind w:hanging="601"/>
        <w:rPr>
          <w:sz w:val="24"/>
        </w:rPr>
      </w:pPr>
      <w:r>
        <w:rPr>
          <w:sz w:val="24"/>
        </w:rPr>
        <w:t xml:space="preserve">Possibilitar </w:t>
      </w:r>
      <w:r>
        <w:rPr>
          <w:sz w:val="24"/>
          <w:lang w:val="pt-BR"/>
        </w:rPr>
        <w:t xml:space="preserve">Preferir </w:t>
      </w:r>
      <w:r>
        <w:rPr>
          <w:sz w:val="24"/>
        </w:rPr>
        <w:t>que as aulas de Educação Física sejam teóricas ou por atividades</w:t>
      </w:r>
    </w:p>
    <w:p>
      <w:pPr>
        <w:pStyle w:val="7"/>
        <w:spacing w:before="91" w:line="360" w:lineRule="auto"/>
        <w:ind w:left="1308" w:right="351"/>
        <w:jc w:val="both"/>
      </w:pPr>
      <w:r>
        <w:t xml:space="preserve">físicas que respeitem o distanciamento social, mantendo a distância  de  </w:t>
      </w:r>
      <w:r>
        <w:rPr>
          <w:spacing w:val="8"/>
        </w:rPr>
        <w:t xml:space="preserve">1,5m </w:t>
      </w:r>
      <w:r>
        <w:rPr>
          <w:spacing w:val="6"/>
        </w:rPr>
        <w:t>(um</w:t>
      </w:r>
      <w:r>
        <w:rPr>
          <w:spacing w:val="78"/>
        </w:rPr>
        <w:t xml:space="preserve"> </w:t>
      </w:r>
      <w:r>
        <w:rPr>
          <w:spacing w:val="10"/>
        </w:rPr>
        <w:t xml:space="preserve">metro </w:t>
      </w:r>
      <w:r>
        <w:t xml:space="preserve">e </w:t>
      </w:r>
      <w:r>
        <w:rPr>
          <w:spacing w:val="14"/>
        </w:rPr>
        <w:t xml:space="preserve">cinquenta centímetros) </w:t>
      </w:r>
      <w:r>
        <w:t>entre os participantes, que sejam planejadas para serem executadas individualmente, sem contato físico, e em espaços abertos (ar</w:t>
      </w:r>
      <w:r>
        <w:rPr>
          <w:spacing w:val="-8"/>
        </w:rPr>
        <w:t xml:space="preserve"> </w:t>
      </w:r>
      <w:r>
        <w:t>livre);</w:t>
      </w:r>
    </w:p>
    <w:p>
      <w:pPr>
        <w:pStyle w:val="24"/>
        <w:numPr>
          <w:ilvl w:val="2"/>
          <w:numId w:val="19"/>
        </w:numPr>
        <w:tabs>
          <w:tab w:val="left" w:pos="1309"/>
        </w:tabs>
        <w:spacing w:line="274" w:lineRule="exact"/>
        <w:ind w:hanging="601"/>
        <w:rPr>
          <w:sz w:val="24"/>
        </w:rPr>
      </w:pPr>
      <w:r>
        <w:rPr>
          <w:sz w:val="24"/>
        </w:rPr>
        <w:t>Proibir a prática de esportes que envolvam a troca de objetos entre os</w:t>
      </w:r>
      <w:r>
        <w:rPr>
          <w:spacing w:val="-44"/>
          <w:sz w:val="24"/>
        </w:rPr>
        <w:t xml:space="preserve"> </w:t>
      </w:r>
      <w:r>
        <w:rPr>
          <w:sz w:val="24"/>
        </w:rPr>
        <w:t>estudantes;</w:t>
      </w:r>
    </w:p>
    <w:p>
      <w:pPr>
        <w:pStyle w:val="24"/>
        <w:numPr>
          <w:ilvl w:val="2"/>
          <w:numId w:val="19"/>
        </w:numPr>
        <w:tabs>
          <w:tab w:val="left" w:pos="1309"/>
        </w:tabs>
        <w:spacing w:before="142" w:line="360" w:lineRule="auto"/>
        <w:ind w:right="357"/>
        <w:rPr>
          <w:sz w:val="24"/>
        </w:rPr>
      </w:pPr>
      <w:r>
        <w:rPr>
          <w:sz w:val="24"/>
        </w:rPr>
        <w:t>Proibir comemorações de qualquer natureza, apresentações artísticas, eventos esportivos com público, entre</w:t>
      </w:r>
      <w:r>
        <w:rPr>
          <w:spacing w:val="-7"/>
          <w:sz w:val="24"/>
        </w:rPr>
        <w:t xml:space="preserve"> </w:t>
      </w:r>
      <w:r>
        <w:rPr>
          <w:sz w:val="24"/>
        </w:rPr>
        <w:t>outros;</w:t>
      </w:r>
    </w:p>
    <w:p>
      <w:pPr>
        <w:pStyle w:val="24"/>
        <w:numPr>
          <w:ilvl w:val="2"/>
          <w:numId w:val="19"/>
        </w:numPr>
        <w:tabs>
          <w:tab w:val="left" w:pos="1309"/>
        </w:tabs>
        <w:spacing w:line="360" w:lineRule="auto"/>
        <w:ind w:right="367"/>
        <w:rPr>
          <w:sz w:val="24"/>
        </w:rPr>
      </w:pPr>
      <w:r>
        <w:rPr>
          <w:sz w:val="24"/>
        </w:rPr>
        <w:t>Seguir todas as recomendações das autoridades de Saúde em relação à quantidade máxima de pessoas permitidas de forma a garantir o distanciamento físico</w:t>
      </w:r>
      <w:r>
        <w:rPr>
          <w:spacing w:val="-2"/>
          <w:sz w:val="24"/>
        </w:rPr>
        <w:t xml:space="preserve"> </w:t>
      </w:r>
      <w:r>
        <w:rPr>
          <w:sz w:val="24"/>
        </w:rPr>
        <w:t>adequado;</w:t>
      </w:r>
    </w:p>
    <w:p>
      <w:pPr>
        <w:pStyle w:val="24"/>
        <w:numPr>
          <w:ilvl w:val="2"/>
          <w:numId w:val="19"/>
        </w:numPr>
        <w:tabs>
          <w:tab w:val="left" w:pos="1309"/>
        </w:tabs>
        <w:spacing w:line="360" w:lineRule="auto"/>
        <w:ind w:right="367"/>
        <w:rPr>
          <w:sz w:val="24"/>
        </w:rPr>
      </w:pPr>
      <w:r>
        <w:rPr>
          <w:sz w:val="24"/>
        </w:rPr>
        <w:t>Fica proibida a prática de esportes que envolvam superfícies e objetos que não possam ser</w:t>
      </w:r>
      <w:r>
        <w:rPr>
          <w:spacing w:val="-7"/>
          <w:sz w:val="24"/>
        </w:rPr>
        <w:t xml:space="preserve"> </w:t>
      </w:r>
      <w:r>
        <w:rPr>
          <w:sz w:val="24"/>
        </w:rPr>
        <w:t>higienizados.</w:t>
      </w:r>
    </w:p>
    <w:p>
      <w:pPr>
        <w:pStyle w:val="24"/>
        <w:numPr>
          <w:ilvl w:val="2"/>
          <w:numId w:val="19"/>
        </w:numPr>
        <w:tabs>
          <w:tab w:val="left" w:pos="1309"/>
        </w:tabs>
        <w:spacing w:line="360" w:lineRule="auto"/>
        <w:ind w:right="367"/>
        <w:rPr>
          <w:sz w:val="24"/>
        </w:rPr>
      </w:pPr>
      <w:r>
        <w:rPr>
          <w:sz w:val="24"/>
          <w:lang w:val="pt-BR"/>
        </w:rPr>
        <w:t>É vedado o uso de quadras e ambientes para o público externo de forma concomitante com os alunos;</w:t>
      </w:r>
    </w:p>
    <w:p>
      <w:pPr>
        <w:pStyle w:val="24"/>
        <w:numPr>
          <w:ilvl w:val="2"/>
          <w:numId w:val="19"/>
        </w:numPr>
        <w:tabs>
          <w:tab w:val="left" w:pos="1309"/>
        </w:tabs>
        <w:spacing w:line="360" w:lineRule="auto"/>
        <w:ind w:right="367"/>
        <w:rPr>
          <w:sz w:val="24"/>
        </w:rPr>
      </w:pPr>
      <w:r>
        <w:rPr>
          <w:sz w:val="24"/>
          <w:lang w:val="pt-BR"/>
        </w:rPr>
        <w:t>A escola é responsável pelo regramento sanitário imposto na Portaria Conjunta  SES/FESPORTE n. 441, de 27 de abril de 2021.</w:t>
      </w:r>
    </w:p>
    <w:p>
      <w:pPr>
        <w:pStyle w:val="24"/>
        <w:numPr>
          <w:ilvl w:val="2"/>
          <w:numId w:val="19"/>
        </w:numPr>
        <w:tabs>
          <w:tab w:val="left" w:pos="1309"/>
        </w:tabs>
        <w:spacing w:line="360" w:lineRule="auto"/>
        <w:ind w:right="367"/>
        <w:rPr>
          <w:sz w:val="24"/>
        </w:rPr>
      </w:pPr>
      <w:r>
        <w:rPr>
          <w:sz w:val="24"/>
          <w:lang w:val="pt-BR"/>
        </w:rPr>
        <w:t>A retomada das práticas esportivas educacionais deve seguir o disposto na Portaria Conjunta SES/FESPORTE n. 441 de 27 de abril de 2021, respeitando os grupos de modalidades esportivas e</w:t>
      </w:r>
      <w:r>
        <w:rPr>
          <w:sz w:val="24"/>
          <w:szCs w:val="24"/>
          <w:lang w:val="pt-BR"/>
        </w:rPr>
        <w:t xml:space="preserve"> </w:t>
      </w:r>
      <w:r>
        <w:rPr>
          <w:rFonts w:eastAsia="SimSun"/>
          <w:color w:val="000000"/>
          <w:sz w:val="24"/>
          <w:szCs w:val="24"/>
          <w:lang w:val="pt-BR" w:eastAsia="zh-CN" w:bidi="ar"/>
        </w:rPr>
        <w:t>os critérios para a liberação das atividades esportivas dos grupos I, II, III e IV, conforme as categorias, com base no resultado da avaliação da Matriz de Risco Potencial Regional para COVID-19 da região nordeste do estado de Santa Catarina, semanalmente.</w:t>
      </w:r>
    </w:p>
    <w:p>
      <w:pPr>
        <w:pStyle w:val="24"/>
        <w:numPr>
          <w:ilvl w:val="2"/>
          <w:numId w:val="19"/>
        </w:numPr>
        <w:tabs>
          <w:tab w:val="left" w:pos="1309"/>
        </w:tabs>
        <w:spacing w:line="360" w:lineRule="auto"/>
        <w:ind w:right="367"/>
        <w:rPr>
          <w:sz w:val="24"/>
        </w:rPr>
      </w:pPr>
      <w:r>
        <w:rPr>
          <w:sz w:val="24"/>
        </w:rPr>
        <w:t>Caso o uso de quadras e ambientes esportivos por público externo seja realizado em horário escolar, o acesso aos mesmos deve ser dado de forma independente sem cruzamento com os alunos regulares da escola.</w:t>
      </w:r>
    </w:p>
    <w:p>
      <w:pPr>
        <w:pStyle w:val="24"/>
        <w:numPr>
          <w:ilvl w:val="2"/>
          <w:numId w:val="19"/>
        </w:numPr>
        <w:tabs>
          <w:tab w:val="left" w:pos="1309"/>
        </w:tabs>
        <w:spacing w:line="360" w:lineRule="auto"/>
        <w:ind w:right="367"/>
        <w:rPr>
          <w:sz w:val="24"/>
        </w:rPr>
      </w:pPr>
      <w:r>
        <w:rPr>
          <w:sz w:val="24"/>
          <w:lang w:val="pt-BR"/>
        </w:rPr>
        <w:t>Nas aulas de educação física participam alunos da mesma turma, sendo proibida a junção ou incorporação de alunos de outras turmas.</w:t>
      </w:r>
    </w:p>
    <w:p>
      <w:pPr>
        <w:pStyle w:val="7"/>
        <w:rPr>
          <w:sz w:val="26"/>
        </w:rPr>
      </w:pPr>
    </w:p>
    <w:p>
      <w:pPr>
        <w:pStyle w:val="7"/>
        <w:rPr>
          <w:sz w:val="26"/>
        </w:rPr>
      </w:pPr>
    </w:p>
    <w:p>
      <w:pPr>
        <w:pStyle w:val="2"/>
        <w:numPr>
          <w:ilvl w:val="1"/>
          <w:numId w:val="19"/>
        </w:numPr>
        <w:tabs>
          <w:tab w:val="left" w:pos="1935"/>
          <w:tab w:val="left" w:pos="1936"/>
        </w:tabs>
        <w:spacing w:before="229"/>
        <w:ind w:left="1935" w:hanging="1184"/>
        <w:jc w:val="both"/>
        <w:rPr>
          <w:color w:val="00AD50"/>
        </w:rPr>
      </w:pPr>
      <w:bookmarkStart w:id="42" w:name="_TOC_250012"/>
      <w:r>
        <w:rPr>
          <w:color w:val="00AD50"/>
          <w:spacing w:val="-15"/>
        </w:rPr>
        <w:t>MEDIDAS</w:t>
      </w:r>
      <w:r>
        <w:rPr>
          <w:color w:val="00AD50"/>
          <w:spacing w:val="-23"/>
        </w:rPr>
        <w:t xml:space="preserve"> </w:t>
      </w:r>
      <w:r>
        <w:rPr>
          <w:color w:val="00AD50"/>
          <w:spacing w:val="-10"/>
        </w:rPr>
        <w:t>PARA</w:t>
      </w:r>
      <w:r>
        <w:rPr>
          <w:color w:val="00AD50"/>
          <w:spacing w:val="-29"/>
        </w:rPr>
        <w:t xml:space="preserve"> </w:t>
      </w:r>
      <w:r>
        <w:rPr>
          <w:color w:val="00AD50"/>
          <w:spacing w:val="-17"/>
        </w:rPr>
        <w:t>MONITORAMENTO</w:t>
      </w:r>
      <w:r>
        <w:rPr>
          <w:color w:val="00AD50"/>
          <w:spacing w:val="-23"/>
        </w:rPr>
        <w:t xml:space="preserve"> </w:t>
      </w:r>
      <w:r>
        <w:rPr>
          <w:color w:val="00AD50"/>
        </w:rPr>
        <w:t>E</w:t>
      </w:r>
      <w:r>
        <w:rPr>
          <w:color w:val="00AD50"/>
          <w:spacing w:val="-35"/>
        </w:rPr>
        <w:t xml:space="preserve"> </w:t>
      </w:r>
      <w:bookmarkEnd w:id="42"/>
      <w:r>
        <w:rPr>
          <w:color w:val="00AD50"/>
          <w:spacing w:val="-17"/>
        </w:rPr>
        <w:t>COMUNICAÇÃO</w:t>
      </w:r>
    </w:p>
    <w:p>
      <w:pPr>
        <w:pStyle w:val="7"/>
        <w:rPr>
          <w:b/>
          <w:sz w:val="26"/>
        </w:rPr>
      </w:pPr>
    </w:p>
    <w:p>
      <w:pPr>
        <w:pStyle w:val="7"/>
        <w:spacing w:before="11"/>
        <w:rPr>
          <w:b/>
          <w:sz w:val="29"/>
        </w:rPr>
      </w:pPr>
    </w:p>
    <w:p>
      <w:pPr>
        <w:pStyle w:val="24"/>
        <w:numPr>
          <w:ilvl w:val="2"/>
          <w:numId w:val="19"/>
        </w:numPr>
        <w:tabs>
          <w:tab w:val="left" w:pos="1333"/>
        </w:tabs>
        <w:spacing w:line="360" w:lineRule="auto"/>
        <w:ind w:left="1332" w:right="10" w:hanging="360"/>
        <w:rPr>
          <w:sz w:val="24"/>
        </w:rPr>
      </w:pPr>
      <w:r>
        <w:rPr>
          <w:sz w:val="24"/>
        </w:rPr>
        <w:t>Orientar pais, responsáveis e estudantes sobre as regras de funcionamento da Unidade Escolar no retorno das aulas</w:t>
      </w:r>
      <w:r>
        <w:rPr>
          <w:spacing w:val="-40"/>
          <w:sz w:val="24"/>
        </w:rPr>
        <w:t xml:space="preserve"> </w:t>
      </w:r>
      <w:r>
        <w:rPr>
          <w:sz w:val="24"/>
        </w:rPr>
        <w:t>presenciais;</w:t>
      </w:r>
    </w:p>
    <w:p>
      <w:pPr>
        <w:pStyle w:val="24"/>
        <w:numPr>
          <w:ilvl w:val="2"/>
          <w:numId w:val="19"/>
        </w:numPr>
        <w:tabs>
          <w:tab w:val="left" w:pos="1333"/>
        </w:tabs>
        <w:spacing w:line="360" w:lineRule="auto"/>
        <w:ind w:left="1332" w:right="10" w:hanging="360"/>
        <w:rPr>
          <w:sz w:val="24"/>
        </w:rPr>
      </w:pPr>
      <w:r>
        <w:rPr>
          <w:sz w:val="24"/>
        </w:rPr>
        <w:t>Orientar os estudantes, profissionais da educação e funcionários quanto às medidas de</w:t>
      </w:r>
      <w:r>
        <w:rPr>
          <w:spacing w:val="-31"/>
          <w:sz w:val="24"/>
        </w:rPr>
        <w:t xml:space="preserve"> </w:t>
      </w:r>
      <w:r>
        <w:rPr>
          <w:sz w:val="24"/>
        </w:rPr>
        <w:t>prevenção;</w:t>
      </w:r>
    </w:p>
    <w:p>
      <w:pPr>
        <w:pStyle w:val="24"/>
        <w:numPr>
          <w:ilvl w:val="2"/>
          <w:numId w:val="19"/>
        </w:numPr>
        <w:tabs>
          <w:tab w:val="left" w:pos="1333"/>
        </w:tabs>
        <w:spacing w:line="360" w:lineRule="auto"/>
        <w:ind w:left="1332" w:right="189" w:hanging="360"/>
        <w:rPr>
          <w:sz w:val="24"/>
        </w:rPr>
      </w:pPr>
      <w:r>
        <w:rPr>
          <w:sz w:val="24"/>
        </w:rPr>
        <w:t>Afixar as medidas de prevenção por meio de materiais áudio-visuais nas Unidades Escolares e mídias</w:t>
      </w:r>
      <w:r>
        <w:rPr>
          <w:spacing w:val="-6"/>
          <w:sz w:val="24"/>
        </w:rPr>
        <w:t xml:space="preserve"> </w:t>
      </w:r>
      <w:r>
        <w:rPr>
          <w:sz w:val="24"/>
        </w:rPr>
        <w:t>sociais;</w:t>
      </w:r>
    </w:p>
    <w:p>
      <w:pPr>
        <w:pStyle w:val="24"/>
        <w:numPr>
          <w:ilvl w:val="2"/>
          <w:numId w:val="19"/>
        </w:numPr>
        <w:tabs>
          <w:tab w:val="left" w:pos="1333"/>
        </w:tabs>
        <w:spacing w:line="360" w:lineRule="auto"/>
        <w:ind w:left="1332" w:right="189" w:hanging="360"/>
        <w:rPr>
          <w:sz w:val="24"/>
        </w:rPr>
      </w:pPr>
      <w:r>
        <w:rPr>
          <w:sz w:val="24"/>
        </w:rPr>
        <w:t>Adotar estratégias eficazes de comunicação com a comunidade escolar, priorizando canais virtuais e a audiodescrição para deficientes visuais e LIBRAS a pessoas com deficiência auditiva e/ou surdez;</w:t>
      </w:r>
    </w:p>
    <w:p>
      <w:pPr>
        <w:pStyle w:val="24"/>
        <w:numPr>
          <w:ilvl w:val="2"/>
          <w:numId w:val="19"/>
        </w:numPr>
        <w:tabs>
          <w:tab w:val="left" w:pos="1333"/>
        </w:tabs>
        <w:spacing w:line="360" w:lineRule="auto"/>
        <w:ind w:left="1332" w:right="192" w:hanging="360"/>
        <w:rPr>
          <w:sz w:val="24"/>
        </w:rPr>
      </w:pPr>
      <w:r>
        <w:rPr>
          <w:sz w:val="24"/>
        </w:rPr>
        <w:t>Compartilhar os protocolos de higiene da lavagem das mãos e as regras de etiqueta respiratória;</w:t>
      </w:r>
    </w:p>
    <w:p>
      <w:pPr>
        <w:pStyle w:val="24"/>
        <w:numPr>
          <w:ilvl w:val="2"/>
          <w:numId w:val="19"/>
        </w:numPr>
        <w:tabs>
          <w:tab w:val="left" w:pos="1333"/>
        </w:tabs>
        <w:ind w:left="1332" w:hanging="361"/>
        <w:rPr>
          <w:sz w:val="24"/>
        </w:rPr>
      </w:pPr>
      <w:r>
        <w:rPr>
          <w:sz w:val="24"/>
        </w:rPr>
        <w:t>Afixar orientações do uso do bebedouro para abastecimento da garrafa</w:t>
      </w:r>
      <w:r>
        <w:rPr>
          <w:spacing w:val="-38"/>
          <w:sz w:val="24"/>
        </w:rPr>
        <w:t xml:space="preserve"> </w:t>
      </w:r>
      <w:r>
        <w:rPr>
          <w:sz w:val="24"/>
        </w:rPr>
        <w:t>individual;</w:t>
      </w:r>
    </w:p>
    <w:p>
      <w:pPr>
        <w:pStyle w:val="24"/>
        <w:numPr>
          <w:ilvl w:val="2"/>
          <w:numId w:val="19"/>
        </w:numPr>
        <w:tabs>
          <w:tab w:val="left" w:pos="1333"/>
        </w:tabs>
        <w:spacing w:before="137" w:line="360" w:lineRule="auto"/>
        <w:ind w:left="1332" w:right="257" w:hanging="360"/>
        <w:rPr>
          <w:sz w:val="24"/>
        </w:rPr>
      </w:pPr>
      <w:r>
        <w:rPr>
          <w:sz w:val="24"/>
        </w:rPr>
        <w:t>Esclarecer para comunidade escolar os protocolos a serem seguidos em caso de suspeita ou confirmação de</w:t>
      </w:r>
      <w:r>
        <w:rPr>
          <w:spacing w:val="-3"/>
          <w:sz w:val="24"/>
        </w:rPr>
        <w:t xml:space="preserve"> </w:t>
      </w:r>
      <w:r>
        <w:rPr>
          <w:sz w:val="24"/>
        </w:rPr>
        <w:t>COVID-19;</w:t>
      </w:r>
    </w:p>
    <w:p>
      <w:pPr>
        <w:pStyle w:val="24"/>
        <w:numPr>
          <w:ilvl w:val="2"/>
          <w:numId w:val="19"/>
        </w:numPr>
        <w:tabs>
          <w:tab w:val="left" w:pos="1333"/>
        </w:tabs>
        <w:spacing w:line="360" w:lineRule="auto"/>
        <w:ind w:left="1332" w:right="257" w:hanging="360"/>
        <w:rPr>
          <w:sz w:val="24"/>
        </w:rPr>
      </w:pPr>
      <w:r>
        <w:rPr>
          <w:sz w:val="24"/>
        </w:rPr>
        <w:t xml:space="preserve">Orientar para a imediata comunicação à Unidade </w:t>
      </w:r>
      <w:r>
        <w:rPr>
          <w:spacing w:val="-4"/>
          <w:sz w:val="24"/>
        </w:rPr>
        <w:t xml:space="preserve">Escolar, </w:t>
      </w:r>
      <w:r>
        <w:rPr>
          <w:sz w:val="24"/>
        </w:rPr>
        <w:t>quando houver a suspeita ou confirmação da Covid-19 (estudantes, professores, funcionários e outros);</w:t>
      </w:r>
    </w:p>
    <w:p>
      <w:pPr>
        <w:pStyle w:val="24"/>
        <w:numPr>
          <w:ilvl w:val="2"/>
          <w:numId w:val="19"/>
        </w:numPr>
        <w:tabs>
          <w:tab w:val="left" w:pos="1333"/>
        </w:tabs>
        <w:spacing w:before="1" w:line="360" w:lineRule="auto"/>
        <w:ind w:left="1332" w:right="257" w:hanging="360"/>
        <w:rPr>
          <w:sz w:val="24"/>
        </w:rPr>
      </w:pPr>
      <w:r>
        <w:rPr>
          <w:sz w:val="24"/>
        </w:rPr>
        <w:t>Realizar a busca ativa das pessoas que tiveram contato na Unidade Escolar com o indivíduo positivo para COVID-19 e</w:t>
      </w:r>
      <w:r>
        <w:rPr>
          <w:spacing w:val="46"/>
          <w:sz w:val="24"/>
        </w:rPr>
        <w:t xml:space="preserve"> </w:t>
      </w:r>
      <w:r>
        <w:rPr>
          <w:sz w:val="24"/>
        </w:rPr>
        <w:t>comunicá-la;</w:t>
      </w:r>
    </w:p>
    <w:p>
      <w:pPr>
        <w:pStyle w:val="24"/>
        <w:numPr>
          <w:ilvl w:val="2"/>
          <w:numId w:val="19"/>
        </w:numPr>
        <w:tabs>
          <w:tab w:val="left" w:pos="1333"/>
        </w:tabs>
        <w:spacing w:before="1" w:line="360" w:lineRule="auto"/>
        <w:ind w:left="1332" w:right="251" w:hanging="360"/>
        <w:rPr>
          <w:sz w:val="24"/>
        </w:rPr>
      </w:pPr>
      <w:r>
        <w:rPr>
          <w:sz w:val="24"/>
        </w:rPr>
        <w:t>Manter em afastamento, conforme o período de tempo determinado pelas autoridades sanitárias, os casos de confirmação de Covid-19 ou suspeita (os estudantes, profissionais da educação ou funcionários) ou conforme atestado médico;</w:t>
      </w:r>
    </w:p>
    <w:p>
      <w:pPr>
        <w:pStyle w:val="24"/>
        <w:numPr>
          <w:ilvl w:val="2"/>
          <w:numId w:val="19"/>
        </w:numPr>
        <w:tabs>
          <w:tab w:val="left" w:pos="1333"/>
        </w:tabs>
        <w:spacing w:before="92" w:line="360" w:lineRule="auto"/>
        <w:ind w:left="1332" w:right="202" w:hanging="360"/>
        <w:rPr>
          <w:sz w:val="24"/>
        </w:rPr>
      </w:pPr>
      <w:r>
        <w:rPr>
          <w:sz w:val="24"/>
        </w:rPr>
        <w:t>Realizar ações permanentes de sensibilização dos estudantes, pais ou responsáveis;</w:t>
      </w:r>
    </w:p>
    <w:p>
      <w:pPr>
        <w:pStyle w:val="24"/>
        <w:numPr>
          <w:ilvl w:val="2"/>
          <w:numId w:val="19"/>
        </w:numPr>
        <w:tabs>
          <w:tab w:val="left" w:pos="1333"/>
        </w:tabs>
        <w:spacing w:line="360" w:lineRule="auto"/>
        <w:ind w:left="1332" w:right="341" w:hanging="360"/>
        <w:rPr>
          <w:sz w:val="24"/>
        </w:rPr>
      </w:pPr>
      <w:r>
        <w:rPr>
          <w:sz w:val="24"/>
        </w:rPr>
        <w:t>A família ou responsável legal do estudante deverá ficar atento aos sintomas do COVID-19 e na presença de qualquer sintoma gripa</w:t>
      </w:r>
      <w:r>
        <w:rPr>
          <w:sz w:val="24"/>
          <w:lang w:val="pt-BR"/>
        </w:rPr>
        <w:t>l</w:t>
      </w:r>
      <w:r>
        <w:rPr>
          <w:sz w:val="24"/>
        </w:rPr>
        <w:t xml:space="preserve"> dever</w:t>
      </w:r>
      <w:r>
        <w:rPr>
          <w:sz w:val="24"/>
          <w:lang w:val="pt-BR"/>
        </w:rPr>
        <w:t>á</w:t>
      </w:r>
      <w:r>
        <w:rPr>
          <w:sz w:val="24"/>
        </w:rPr>
        <w:t xml:space="preserve"> comunicar a escola e procurar o serviço de</w:t>
      </w:r>
      <w:r>
        <w:rPr>
          <w:spacing w:val="-5"/>
          <w:sz w:val="24"/>
        </w:rPr>
        <w:t xml:space="preserve"> </w:t>
      </w:r>
      <w:r>
        <w:rPr>
          <w:sz w:val="24"/>
        </w:rPr>
        <w:t>saúde;</w:t>
      </w:r>
    </w:p>
    <w:p>
      <w:pPr>
        <w:pStyle w:val="24"/>
        <w:numPr>
          <w:ilvl w:val="2"/>
          <w:numId w:val="19"/>
        </w:numPr>
        <w:tabs>
          <w:tab w:val="left" w:pos="1333"/>
        </w:tabs>
        <w:spacing w:line="360" w:lineRule="auto"/>
        <w:ind w:left="1332" w:right="338" w:hanging="360"/>
        <w:rPr>
          <w:sz w:val="24"/>
        </w:rPr>
      </w:pPr>
      <w:r>
        <w:rPr>
          <w:sz w:val="24"/>
        </w:rPr>
        <w:t>Em caso de suspeita, a escola deverá orientar a família e estudante a procurar o Centro de Triagem do COVID-19, situado a Rua Paulo Jahn, nº</w:t>
      </w:r>
      <w:r>
        <w:rPr>
          <w:spacing w:val="-23"/>
          <w:sz w:val="24"/>
        </w:rPr>
        <w:t xml:space="preserve"> </w:t>
      </w:r>
      <w:r>
        <w:rPr>
          <w:sz w:val="24"/>
        </w:rPr>
        <w:t>245;</w:t>
      </w:r>
    </w:p>
    <w:p>
      <w:pPr>
        <w:pStyle w:val="24"/>
        <w:numPr>
          <w:ilvl w:val="2"/>
          <w:numId w:val="19"/>
        </w:numPr>
        <w:tabs>
          <w:tab w:val="left" w:pos="1333"/>
        </w:tabs>
        <w:spacing w:line="360" w:lineRule="auto"/>
        <w:ind w:left="1332" w:right="336" w:hanging="360"/>
        <w:rPr>
          <w:sz w:val="24"/>
        </w:rPr>
      </w:pPr>
      <w:r>
        <w:rPr>
          <w:sz w:val="24"/>
        </w:rPr>
        <w:t>É de responsabilidade dos pais ou responsáveis pelos estudantes comunicar imediatamente a escola em caso de contaminação ou suspeita de COVID-19 na família, ou em pessoas de contato permanente com o</w:t>
      </w:r>
      <w:r>
        <w:rPr>
          <w:spacing w:val="-21"/>
          <w:sz w:val="24"/>
        </w:rPr>
        <w:t xml:space="preserve"> </w:t>
      </w:r>
      <w:r>
        <w:rPr>
          <w:sz w:val="24"/>
        </w:rPr>
        <w:t>estudante;</w:t>
      </w:r>
    </w:p>
    <w:p>
      <w:pPr>
        <w:pStyle w:val="24"/>
        <w:numPr>
          <w:ilvl w:val="2"/>
          <w:numId w:val="19"/>
        </w:numPr>
        <w:tabs>
          <w:tab w:val="left" w:pos="1333"/>
        </w:tabs>
        <w:spacing w:before="1" w:line="360" w:lineRule="auto"/>
        <w:ind w:left="1332" w:right="333" w:hanging="360"/>
        <w:rPr>
          <w:sz w:val="24"/>
        </w:rPr>
      </w:pPr>
      <w:r>
        <w:rPr>
          <w:sz w:val="24"/>
        </w:rPr>
        <w:t xml:space="preserve">Caso o aluno ou trabalhador apresente temperatura corporal maior ou igual a 37,8°C ou sintomas como tosse seca ou produtiva, dor no corpo, dor de garganta, congestão nasal, dor de cabeça, falta de ar, lesões na pele, diarréia ou vômito,  </w:t>
      </w:r>
      <w:r>
        <w:rPr>
          <w:spacing w:val="-3"/>
          <w:sz w:val="24"/>
        </w:rPr>
        <w:t xml:space="preserve">fica </w:t>
      </w:r>
      <w:r>
        <w:rPr>
          <w:sz w:val="24"/>
        </w:rPr>
        <w:t>impedido de entrar no estabelecimento de ensino e deve ser orientado a procurar o Centro de Triagem do COVID-19 localizado na Rua Paulo Jahn, n. 245, do</w:t>
      </w:r>
      <w:r>
        <w:rPr>
          <w:spacing w:val="-5"/>
          <w:sz w:val="24"/>
        </w:rPr>
        <w:t xml:space="preserve"> </w:t>
      </w:r>
      <w:r>
        <w:rPr>
          <w:sz w:val="24"/>
        </w:rPr>
        <w:t>município;</w:t>
      </w:r>
    </w:p>
    <w:p>
      <w:pPr>
        <w:pStyle w:val="24"/>
        <w:numPr>
          <w:ilvl w:val="2"/>
          <w:numId w:val="19"/>
        </w:numPr>
        <w:tabs>
          <w:tab w:val="left" w:pos="1333"/>
        </w:tabs>
        <w:spacing w:line="360" w:lineRule="auto"/>
        <w:ind w:left="1332" w:right="334" w:hanging="360"/>
        <w:rPr>
          <w:sz w:val="24"/>
        </w:rPr>
      </w:pPr>
      <w:r>
        <w:rPr>
          <w:sz w:val="24"/>
        </w:rPr>
        <w:t>Caso o estudante apresentar algum sintoma do COVID-19, o mesmo só poderá retornar às atividades escolares presenciais mediante comprovação de avaliação médica, descartando a</w:t>
      </w:r>
      <w:r>
        <w:rPr>
          <w:spacing w:val="-8"/>
          <w:sz w:val="24"/>
        </w:rPr>
        <w:t xml:space="preserve"> </w:t>
      </w:r>
      <w:r>
        <w:rPr>
          <w:sz w:val="24"/>
        </w:rPr>
        <w:t>suspeita;</w:t>
      </w:r>
    </w:p>
    <w:p>
      <w:pPr>
        <w:pStyle w:val="24"/>
        <w:numPr>
          <w:ilvl w:val="2"/>
          <w:numId w:val="19"/>
        </w:numPr>
        <w:tabs>
          <w:tab w:val="left" w:pos="1333"/>
        </w:tabs>
        <w:spacing w:line="360" w:lineRule="auto"/>
        <w:ind w:left="1332" w:right="336" w:hanging="360"/>
        <w:rPr>
          <w:sz w:val="24"/>
        </w:rPr>
      </w:pPr>
      <w:r>
        <w:rPr>
          <w:sz w:val="24"/>
        </w:rPr>
        <w:t>Os alunos, trabalhadores, visitantes e prestadores de serviços suspeitos ou confirmados devem ser afastados conforme orientações do Manual de Orientações da COVID-19 (vírus SARS COV-2) de Santa Catarina de 23/10/2020 e suas</w:t>
      </w:r>
      <w:r>
        <w:rPr>
          <w:spacing w:val="-14"/>
          <w:sz w:val="24"/>
        </w:rPr>
        <w:t xml:space="preserve"> </w:t>
      </w:r>
      <w:r>
        <w:rPr>
          <w:sz w:val="24"/>
        </w:rPr>
        <w:t>atualizações;</w:t>
      </w:r>
    </w:p>
    <w:p>
      <w:pPr>
        <w:pStyle w:val="24"/>
        <w:numPr>
          <w:ilvl w:val="2"/>
          <w:numId w:val="19"/>
        </w:numPr>
        <w:tabs>
          <w:tab w:val="left" w:pos="1333"/>
        </w:tabs>
        <w:spacing w:line="360" w:lineRule="auto"/>
        <w:ind w:left="1332" w:right="341" w:hanging="360"/>
        <w:rPr>
          <w:sz w:val="24"/>
        </w:rPr>
      </w:pPr>
      <w:r>
        <w:rPr>
          <w:sz w:val="24"/>
        </w:rPr>
        <w:t>Organizar o estabelecimento escolar de forma a disponibilizar uma sala de isolamento para casos que apresentem sintomas de síndrome</w:t>
      </w:r>
      <w:r>
        <w:rPr>
          <w:spacing w:val="-31"/>
          <w:sz w:val="24"/>
        </w:rPr>
        <w:t xml:space="preserve"> </w:t>
      </w:r>
      <w:r>
        <w:rPr>
          <w:sz w:val="24"/>
        </w:rPr>
        <w:t>gripal;</w:t>
      </w:r>
    </w:p>
    <w:p>
      <w:pPr>
        <w:pStyle w:val="24"/>
        <w:numPr>
          <w:ilvl w:val="2"/>
          <w:numId w:val="19"/>
        </w:numPr>
        <w:tabs>
          <w:tab w:val="left" w:pos="1333"/>
        </w:tabs>
        <w:spacing w:line="360" w:lineRule="auto"/>
        <w:ind w:left="1332" w:right="340" w:hanging="360"/>
        <w:rPr>
          <w:sz w:val="24"/>
        </w:rPr>
      </w:pPr>
      <w:r>
        <w:rPr>
          <w:sz w:val="24"/>
        </w:rPr>
        <w:t>Promover o isolamento imediato de qualquer pessoa que apresente os sintomas gripais e realizar as seguintes</w:t>
      </w:r>
      <w:r>
        <w:rPr>
          <w:spacing w:val="-4"/>
          <w:sz w:val="24"/>
        </w:rPr>
        <w:t xml:space="preserve"> </w:t>
      </w:r>
      <w:r>
        <w:rPr>
          <w:sz w:val="24"/>
        </w:rPr>
        <w:t>ações:</w:t>
      </w:r>
    </w:p>
    <w:p>
      <w:pPr>
        <w:pStyle w:val="24"/>
        <w:numPr>
          <w:ilvl w:val="0"/>
          <w:numId w:val="31"/>
        </w:numPr>
        <w:tabs>
          <w:tab w:val="left" w:pos="2053"/>
        </w:tabs>
        <w:spacing w:line="360" w:lineRule="auto"/>
        <w:ind w:right="198"/>
        <w:rPr>
          <w:sz w:val="24"/>
        </w:rPr>
      </w:pPr>
      <w:r>
        <w:rPr>
          <w:sz w:val="24"/>
        </w:rPr>
        <w:t>se aluno for menor de idade, comunicar imediatamente aos pais ou responsáveis, mantendo-o em área segregada de outros alunos, sob supervisão de um responsável trabalhador da instituição, respeitando as medidas de distanciamento e utilização de EPI, aguardando a presença</w:t>
      </w:r>
      <w:r>
        <w:rPr>
          <w:spacing w:val="-29"/>
          <w:sz w:val="24"/>
        </w:rPr>
        <w:t xml:space="preserve"> </w:t>
      </w:r>
      <w:r>
        <w:rPr>
          <w:sz w:val="24"/>
        </w:rPr>
        <w:t>dos</w:t>
      </w:r>
    </w:p>
    <w:p>
      <w:pPr>
        <w:pStyle w:val="7"/>
        <w:spacing w:before="93"/>
        <w:ind w:left="2052"/>
        <w:jc w:val="both"/>
      </w:pPr>
      <w:r>
        <w:t>pais ou responsáveis para os devidos encaminhamentos;</w:t>
      </w:r>
    </w:p>
    <w:p>
      <w:pPr>
        <w:pStyle w:val="24"/>
        <w:numPr>
          <w:ilvl w:val="0"/>
          <w:numId w:val="31"/>
        </w:numPr>
        <w:tabs>
          <w:tab w:val="left" w:pos="2053"/>
        </w:tabs>
        <w:spacing w:before="137" w:line="360" w:lineRule="auto"/>
        <w:ind w:right="196"/>
        <w:rPr>
          <w:sz w:val="24"/>
        </w:rPr>
      </w:pPr>
      <w:r>
        <w:rPr>
          <w:sz w:val="24"/>
        </w:rPr>
        <w:t>se aluno for maior de idade, mantê-lo em área segregada com acompanhamento de um trabalhador do estabelecimento, respeitando as medidas de distanciamento e utilização de EPI até a definição dos encaminhamentos;</w:t>
      </w:r>
    </w:p>
    <w:p>
      <w:pPr>
        <w:pStyle w:val="24"/>
        <w:numPr>
          <w:ilvl w:val="0"/>
          <w:numId w:val="31"/>
        </w:numPr>
        <w:tabs>
          <w:tab w:val="left" w:pos="2053"/>
        </w:tabs>
        <w:spacing w:before="91" w:line="360" w:lineRule="auto"/>
        <w:ind w:right="189"/>
        <w:rPr>
          <w:sz w:val="24"/>
        </w:rPr>
      </w:pPr>
      <w:r>
        <w:rPr>
          <w:sz w:val="24"/>
        </w:rPr>
        <w:t>se for trabalhador (inclusive professor) afastá-lo imediatamente das suas atividades até elucidação do</w:t>
      </w:r>
      <w:r>
        <w:rPr>
          <w:spacing w:val="-5"/>
          <w:sz w:val="24"/>
        </w:rPr>
        <w:t xml:space="preserve"> </w:t>
      </w:r>
      <w:r>
        <w:rPr>
          <w:sz w:val="24"/>
        </w:rPr>
        <w:t>diagnóstico.</w:t>
      </w:r>
    </w:p>
    <w:p>
      <w:pPr>
        <w:pStyle w:val="24"/>
        <w:numPr>
          <w:ilvl w:val="2"/>
          <w:numId w:val="19"/>
        </w:numPr>
        <w:tabs>
          <w:tab w:val="left" w:pos="1333"/>
        </w:tabs>
        <w:spacing w:line="360" w:lineRule="auto"/>
        <w:ind w:left="1332" w:right="199" w:hanging="360"/>
        <w:rPr>
          <w:sz w:val="24"/>
        </w:rPr>
      </w:pPr>
      <w:r>
        <w:rPr>
          <w:sz w:val="24"/>
        </w:rPr>
        <w:t>Reforçar a limpeza dos ambientes, de objetos e das superfícies utilizadas pelo caso suspeito, bem como da área de</w:t>
      </w:r>
      <w:r>
        <w:rPr>
          <w:spacing w:val="-16"/>
          <w:sz w:val="24"/>
        </w:rPr>
        <w:t xml:space="preserve"> </w:t>
      </w:r>
      <w:r>
        <w:rPr>
          <w:sz w:val="24"/>
        </w:rPr>
        <w:t>isolamento;</w:t>
      </w:r>
    </w:p>
    <w:p>
      <w:pPr>
        <w:pStyle w:val="24"/>
        <w:numPr>
          <w:ilvl w:val="2"/>
          <w:numId w:val="19"/>
        </w:numPr>
        <w:tabs>
          <w:tab w:val="left" w:pos="1333"/>
        </w:tabs>
        <w:spacing w:line="360" w:lineRule="auto"/>
        <w:ind w:left="1332" w:right="196" w:hanging="360"/>
        <w:rPr>
          <w:sz w:val="24"/>
        </w:rPr>
      </w:pPr>
      <w:r>
        <w:rPr>
          <w:sz w:val="24"/>
        </w:rPr>
        <w:t>Manter registro atualizado do acompanhamento de todos os trabalhadores e alunos afastados para isolamento por</w:t>
      </w:r>
      <w:r>
        <w:rPr>
          <w:spacing w:val="-13"/>
          <w:sz w:val="24"/>
        </w:rPr>
        <w:t xml:space="preserve"> </w:t>
      </w:r>
      <w:r>
        <w:rPr>
          <w:sz w:val="24"/>
        </w:rPr>
        <w:t>COVID-19;</w:t>
      </w:r>
    </w:p>
    <w:p>
      <w:pPr>
        <w:pStyle w:val="24"/>
        <w:numPr>
          <w:ilvl w:val="2"/>
          <w:numId w:val="19"/>
        </w:numPr>
        <w:tabs>
          <w:tab w:val="left" w:pos="1333"/>
        </w:tabs>
        <w:spacing w:line="360" w:lineRule="auto"/>
        <w:ind w:left="1332" w:right="202" w:hanging="360"/>
        <w:rPr>
          <w:sz w:val="24"/>
        </w:rPr>
      </w:pPr>
      <w:r>
        <w:rPr>
          <w:sz w:val="24"/>
        </w:rPr>
        <w:t>Informar a Secretaria Municipal de Educação e Cultura dos casos suspeitos e de isolamento de alunos e funcionários através de email para</w:t>
      </w:r>
      <w:r>
        <w:fldChar w:fldCharType="begin"/>
      </w:r>
      <w:r>
        <w:instrText xml:space="preserve"> HYPERLINK "mailto:djuli.k@schroeder.sc.gov.br" \h </w:instrText>
      </w:r>
      <w:r>
        <w:fldChar w:fldCharType="separate"/>
      </w:r>
      <w:r>
        <w:rPr>
          <w:sz w:val="24"/>
        </w:rPr>
        <w:t xml:space="preserve"> djuli.k@schroeder.sc.gov.br </w:t>
      </w:r>
      <w:r>
        <w:rPr>
          <w:sz w:val="24"/>
        </w:rPr>
        <w:fldChar w:fldCharType="end"/>
      </w:r>
      <w:r>
        <w:rPr>
          <w:sz w:val="24"/>
        </w:rPr>
        <w:t>e</w:t>
      </w:r>
      <w:r>
        <w:fldChar w:fldCharType="begin"/>
      </w:r>
      <w:r>
        <w:instrText xml:space="preserve"> HYPERLINK "mailto:ivone.s@schroeder.sc.gov.br" \h </w:instrText>
      </w:r>
      <w:r>
        <w:fldChar w:fldCharType="separate"/>
      </w:r>
      <w:r>
        <w:rPr>
          <w:spacing w:val="-4"/>
          <w:sz w:val="24"/>
        </w:rPr>
        <w:t xml:space="preserve"> </w:t>
      </w:r>
      <w:r>
        <w:rPr>
          <w:sz w:val="24"/>
        </w:rPr>
        <w:t>ivone.s@schroeder.sc.gov.br</w:t>
      </w:r>
      <w:r>
        <w:rPr>
          <w:sz w:val="24"/>
        </w:rPr>
        <w:fldChar w:fldCharType="end"/>
      </w:r>
    </w:p>
    <w:p>
      <w:pPr>
        <w:pStyle w:val="24"/>
        <w:numPr>
          <w:ilvl w:val="2"/>
          <w:numId w:val="19"/>
        </w:numPr>
        <w:tabs>
          <w:tab w:val="left" w:pos="1333"/>
        </w:tabs>
        <w:spacing w:line="360" w:lineRule="auto"/>
        <w:ind w:left="1332" w:right="199" w:hanging="360"/>
        <w:rPr>
          <w:sz w:val="24"/>
        </w:rPr>
      </w:pPr>
      <w:r>
        <w:rPr>
          <w:sz w:val="24"/>
        </w:rPr>
        <w:t>Monitorar o retorno dos alunos após a alta e a autorização da área da saúde, evitando evasão e abandono</w:t>
      </w:r>
      <w:r>
        <w:rPr>
          <w:spacing w:val="-8"/>
          <w:sz w:val="24"/>
        </w:rPr>
        <w:t xml:space="preserve"> </w:t>
      </w:r>
      <w:r>
        <w:rPr>
          <w:sz w:val="24"/>
        </w:rPr>
        <w:t>escolar.</w:t>
      </w:r>
    </w:p>
    <w:p>
      <w:pPr>
        <w:pStyle w:val="24"/>
        <w:numPr>
          <w:ilvl w:val="2"/>
          <w:numId w:val="19"/>
        </w:numPr>
        <w:tabs>
          <w:tab w:val="left" w:pos="1333"/>
        </w:tabs>
        <w:spacing w:line="360" w:lineRule="auto"/>
        <w:ind w:left="1332" w:right="199" w:hanging="360"/>
        <w:rPr>
          <w:sz w:val="24"/>
        </w:rPr>
      </w:pPr>
      <w:r>
        <w:rPr>
          <w:sz w:val="24"/>
          <w:lang w:val="pt-BR"/>
        </w:rPr>
        <w:t>Adotar rotinas regulares de orientação de alunos e trabalhadores sobre as medidas de prevenção, monitoramento e controle da COVID-19, com ênfase na correta utilização, troca, higienização e descarte da máscara em lixeira com tampa e acionamento de pedal, e ou guarda da mesma em caso de máscara de tecido, para posterior higienização, bem como na adequada higienização das mãos e de objetos, na manutenção da etiqueta respiratória e no distanciamento social seguro, , sempre em linguagem acessível para toda a comunidade escolar;</w:t>
      </w:r>
    </w:p>
    <w:p>
      <w:pPr>
        <w:pStyle w:val="24"/>
        <w:numPr>
          <w:ilvl w:val="2"/>
          <w:numId w:val="19"/>
        </w:numPr>
        <w:tabs>
          <w:tab w:val="left" w:pos="1333"/>
        </w:tabs>
        <w:spacing w:line="360" w:lineRule="auto"/>
        <w:ind w:left="1332" w:right="199" w:hanging="360"/>
        <w:rPr>
          <w:color w:val="000000"/>
        </w:rPr>
      </w:pPr>
      <w:r>
        <w:rPr>
          <w:rFonts w:eastAsia="Times New Roman"/>
          <w:color w:val="000000"/>
          <w:sz w:val="24"/>
          <w:szCs w:val="24"/>
          <w:lang w:eastAsia="pt-BR"/>
        </w:rPr>
        <w:t xml:space="preserve">Reforçar o comunicado aos pais </w:t>
      </w:r>
      <w:r>
        <w:rPr>
          <w:rFonts w:eastAsia="Times New Roman"/>
          <w:color w:val="000000"/>
          <w:sz w:val="24"/>
          <w:szCs w:val="24"/>
          <w:lang w:val="pt-BR" w:eastAsia="pt-BR"/>
        </w:rPr>
        <w:t xml:space="preserve">quanto </w:t>
      </w:r>
      <w:r>
        <w:rPr>
          <w:rFonts w:eastAsia="Times New Roman"/>
          <w:color w:val="000000"/>
          <w:sz w:val="24"/>
          <w:szCs w:val="24"/>
          <w:lang w:eastAsia="pt-BR"/>
        </w:rPr>
        <w:t>a obrigatoriedade de manter os filhos em casa quando estiverem doentes ou apresentarem sintomas gripais;</w:t>
      </w:r>
    </w:p>
    <w:p>
      <w:pPr>
        <w:pStyle w:val="24"/>
        <w:numPr>
          <w:ilvl w:val="2"/>
          <w:numId w:val="19"/>
        </w:numPr>
        <w:tabs>
          <w:tab w:val="left" w:pos="1333"/>
        </w:tabs>
        <w:spacing w:line="360" w:lineRule="auto"/>
        <w:ind w:left="1332" w:right="199" w:hanging="360"/>
        <w:rPr>
          <w:color w:val="000000"/>
        </w:rPr>
      </w:pPr>
      <w:r>
        <w:rPr>
          <w:rFonts w:eastAsia="Times New Roman"/>
          <w:color w:val="000000"/>
          <w:sz w:val="24"/>
          <w:szCs w:val="24"/>
          <w:lang w:eastAsia="pt-BR"/>
        </w:rPr>
        <w:t>Reforçar o comunicado à equipe escolar a importância de estar vigilante quanto aos sintomas para COVID-19 e de manter contato com a administração da unidade caso apresentem algum sintoma.</w:t>
      </w:r>
    </w:p>
    <w:p>
      <w:pPr>
        <w:tabs>
          <w:tab w:val="left" w:pos="1333"/>
        </w:tabs>
        <w:spacing w:line="360" w:lineRule="auto"/>
        <w:ind w:right="199"/>
        <w:rPr>
          <w:color w:val="000000"/>
          <w:sz w:val="24"/>
        </w:rPr>
      </w:pPr>
    </w:p>
    <w:p>
      <w:pPr>
        <w:pStyle w:val="7"/>
        <w:spacing w:before="10"/>
        <w:rPr>
          <w:sz w:val="35"/>
        </w:rPr>
      </w:pPr>
    </w:p>
    <w:p>
      <w:pPr>
        <w:pStyle w:val="2"/>
        <w:numPr>
          <w:ilvl w:val="1"/>
          <w:numId w:val="19"/>
        </w:numPr>
        <w:tabs>
          <w:tab w:val="left" w:pos="1320"/>
          <w:tab w:val="left" w:pos="1321"/>
        </w:tabs>
        <w:ind w:hanging="709"/>
        <w:rPr>
          <w:color w:val="00AD50"/>
        </w:rPr>
      </w:pPr>
      <w:bookmarkStart w:id="43" w:name="5.15CASOS_DE_CONTAMINAÇÃO"/>
      <w:bookmarkEnd w:id="43"/>
      <w:r>
        <w:rPr>
          <w:color w:val="00AD50"/>
          <w:w w:val="105"/>
        </w:rPr>
        <w:t>CASOS DE</w:t>
      </w:r>
      <w:r>
        <w:rPr>
          <w:color w:val="00AD50"/>
          <w:spacing w:val="14"/>
          <w:w w:val="105"/>
        </w:rPr>
        <w:t xml:space="preserve"> </w:t>
      </w:r>
      <w:r>
        <w:rPr>
          <w:color w:val="00AD50"/>
          <w:w w:val="105"/>
        </w:rPr>
        <w:t>CONTAMINAÇÃO</w:t>
      </w:r>
    </w:p>
    <w:p>
      <w:pPr>
        <w:pStyle w:val="24"/>
        <w:numPr>
          <w:ilvl w:val="2"/>
          <w:numId w:val="19"/>
        </w:numPr>
        <w:tabs>
          <w:tab w:val="left" w:pos="1309"/>
        </w:tabs>
        <w:spacing w:before="139" w:line="360" w:lineRule="auto"/>
        <w:ind w:right="118"/>
        <w:rPr>
          <w:sz w:val="24"/>
        </w:rPr>
      </w:pPr>
      <w:r>
        <w:rPr>
          <w:sz w:val="24"/>
        </w:rPr>
        <w:t>Se no Município houver ascensão dos casos de contaminação, as atividades não presenciais poderão ser</w:t>
      </w:r>
      <w:r>
        <w:rPr>
          <w:spacing w:val="15"/>
          <w:sz w:val="24"/>
        </w:rPr>
        <w:t xml:space="preserve"> </w:t>
      </w:r>
      <w:r>
        <w:rPr>
          <w:sz w:val="24"/>
        </w:rPr>
        <w:t>retomadas;</w:t>
      </w:r>
    </w:p>
    <w:p>
      <w:pPr>
        <w:pStyle w:val="24"/>
        <w:numPr>
          <w:ilvl w:val="2"/>
          <w:numId w:val="19"/>
        </w:numPr>
        <w:tabs>
          <w:tab w:val="left" w:pos="1309"/>
        </w:tabs>
        <w:spacing w:line="360" w:lineRule="auto"/>
        <w:ind w:right="110"/>
        <w:rPr>
          <w:sz w:val="24"/>
        </w:rPr>
      </w:pPr>
      <w:r>
        <w:rPr>
          <w:sz w:val="24"/>
        </w:rPr>
        <w:t>A instituição de ensino deverá informar os casos de contágios a sua chefia imediata para que a Secretaria Municipal de Saúde seja comunicada para monitoramento destas</w:t>
      </w:r>
      <w:r>
        <w:rPr>
          <w:spacing w:val="33"/>
          <w:sz w:val="24"/>
        </w:rPr>
        <w:t xml:space="preserve"> </w:t>
      </w:r>
      <w:r>
        <w:rPr>
          <w:sz w:val="24"/>
        </w:rPr>
        <w:t>situações;</w:t>
      </w:r>
    </w:p>
    <w:p>
      <w:pPr>
        <w:pStyle w:val="24"/>
        <w:numPr>
          <w:ilvl w:val="0"/>
          <w:numId w:val="32"/>
        </w:numPr>
        <w:tabs>
          <w:tab w:val="left" w:pos="1309"/>
        </w:tabs>
        <w:spacing w:line="360" w:lineRule="auto"/>
        <w:ind w:right="194"/>
        <w:rPr>
          <w:sz w:val="24"/>
        </w:rPr>
      </w:pPr>
      <w:r>
        <w:rPr>
          <w:sz w:val="24"/>
        </w:rPr>
        <w:t xml:space="preserve">A Direção da Unidade Escolar deverá comunicar o caso de confirmação de COVID- 19, de alunos e funcionários, para o Setor da Vigilância Epidemiológica do município através do telefone 3374-6443 para a enfermeira Cristiane ou através do email cristiane.lima@schroeder.sc.gov.br, com cópia para a Secretaria Municipal de Educação e Cultura, através de email para </w:t>
      </w:r>
      <w:r>
        <w:fldChar w:fldCharType="begin"/>
      </w:r>
      <w:r>
        <w:instrText xml:space="preserve"> HYPERLINK "mailto:djuli.k@schroeder.sc.gov.br" \h </w:instrText>
      </w:r>
      <w:r>
        <w:fldChar w:fldCharType="separate"/>
      </w:r>
      <w:r>
        <w:rPr>
          <w:sz w:val="24"/>
        </w:rPr>
        <w:t>djuli.k@schroeder.sc.gov.br</w:t>
      </w:r>
      <w:r>
        <w:rPr>
          <w:sz w:val="24"/>
        </w:rPr>
        <w:fldChar w:fldCharType="end"/>
      </w:r>
      <w:r>
        <w:rPr>
          <w:sz w:val="24"/>
        </w:rPr>
        <w:t xml:space="preserve"> e</w:t>
      </w:r>
      <w:r>
        <w:fldChar w:fldCharType="begin"/>
      </w:r>
      <w:r>
        <w:instrText xml:space="preserve"> HYPERLINK "mailto:ivone.s@schroeder.sc.gov.br" \h </w:instrText>
      </w:r>
      <w:r>
        <w:fldChar w:fldCharType="separate"/>
      </w:r>
      <w:r>
        <w:rPr>
          <w:sz w:val="24"/>
        </w:rPr>
        <w:t xml:space="preserve"> ivone.s@schroeder.sc.gov.br</w:t>
      </w:r>
      <w:r>
        <w:rPr>
          <w:sz w:val="24"/>
        </w:rPr>
        <w:fldChar w:fldCharType="end"/>
      </w:r>
    </w:p>
    <w:p>
      <w:pPr>
        <w:pStyle w:val="24"/>
        <w:numPr>
          <w:ilvl w:val="0"/>
          <w:numId w:val="32"/>
        </w:numPr>
        <w:tabs>
          <w:tab w:val="left" w:pos="1309"/>
        </w:tabs>
        <w:spacing w:line="360" w:lineRule="auto"/>
        <w:ind w:right="111"/>
        <w:rPr>
          <w:sz w:val="24"/>
        </w:rPr>
      </w:pPr>
      <w:r>
        <w:rPr>
          <w:sz w:val="24"/>
        </w:rPr>
        <w:t>Caso ocorra contaminação de algum estudante, o mesmo deverá permanecer em isolamento social, conforme estabelecido pela Secretaria Municipal de</w:t>
      </w:r>
      <w:r>
        <w:rPr>
          <w:spacing w:val="47"/>
          <w:sz w:val="24"/>
        </w:rPr>
        <w:t xml:space="preserve"> </w:t>
      </w:r>
      <w:r>
        <w:rPr>
          <w:sz w:val="24"/>
        </w:rPr>
        <w:t>Saúde;</w:t>
      </w:r>
    </w:p>
    <w:p>
      <w:pPr>
        <w:pStyle w:val="24"/>
        <w:numPr>
          <w:ilvl w:val="0"/>
          <w:numId w:val="32"/>
        </w:numPr>
        <w:tabs>
          <w:tab w:val="left" w:pos="1309"/>
        </w:tabs>
        <w:spacing w:before="2" w:line="360" w:lineRule="auto"/>
        <w:ind w:right="112"/>
        <w:rPr>
          <w:sz w:val="24"/>
        </w:rPr>
      </w:pPr>
      <w:r>
        <w:rPr>
          <w:sz w:val="24"/>
        </w:rPr>
        <w:t>Os demais estudantes da turma que manifestarem sintomas para o coronavírus deverão ser afastados para serem</w:t>
      </w:r>
      <w:r>
        <w:rPr>
          <w:spacing w:val="-13"/>
          <w:sz w:val="24"/>
        </w:rPr>
        <w:t xml:space="preserve"> </w:t>
      </w:r>
      <w:r>
        <w:rPr>
          <w:sz w:val="24"/>
        </w:rPr>
        <w:t>testados;</w:t>
      </w:r>
    </w:p>
    <w:p>
      <w:pPr>
        <w:pStyle w:val="24"/>
        <w:numPr>
          <w:ilvl w:val="0"/>
          <w:numId w:val="32"/>
        </w:numPr>
        <w:tabs>
          <w:tab w:val="left" w:pos="1309"/>
        </w:tabs>
        <w:spacing w:line="360" w:lineRule="auto"/>
        <w:ind w:right="339"/>
        <w:rPr>
          <w:sz w:val="24"/>
        </w:rPr>
      </w:pPr>
      <w:r>
        <w:rPr>
          <w:sz w:val="24"/>
        </w:rPr>
        <w:t>A sala de aula será higienizada, para que os demais alunos possam continuar frequentando a</w:t>
      </w:r>
      <w:r>
        <w:rPr>
          <w:spacing w:val="-3"/>
          <w:sz w:val="24"/>
        </w:rPr>
        <w:t xml:space="preserve"> </w:t>
      </w:r>
      <w:r>
        <w:rPr>
          <w:sz w:val="24"/>
        </w:rPr>
        <w:t>Escola;</w:t>
      </w:r>
    </w:p>
    <w:p>
      <w:pPr>
        <w:pStyle w:val="24"/>
        <w:numPr>
          <w:ilvl w:val="0"/>
          <w:numId w:val="32"/>
        </w:numPr>
        <w:tabs>
          <w:tab w:val="left" w:pos="1309"/>
        </w:tabs>
        <w:spacing w:line="360" w:lineRule="auto"/>
        <w:ind w:right="338"/>
        <w:rPr>
          <w:sz w:val="24"/>
        </w:rPr>
      </w:pPr>
      <w:r>
        <w:rPr>
          <w:sz w:val="24"/>
        </w:rPr>
        <w:t>Caso ocorra um surto de contaminação de estudantes, professores e funcionários o Estabelecimento de Ensino deverá ser interditado, as pessoas permanecer em isolamento conforme orientações da Secretaria Municipal da Saúde. Neste caso, a Escola passará por higienização mais</w:t>
      </w:r>
      <w:r>
        <w:rPr>
          <w:spacing w:val="-11"/>
          <w:sz w:val="24"/>
        </w:rPr>
        <w:t xml:space="preserve"> </w:t>
      </w:r>
      <w:r>
        <w:rPr>
          <w:sz w:val="24"/>
        </w:rPr>
        <w:t>detalhada;</w:t>
      </w:r>
    </w:p>
    <w:p>
      <w:pPr>
        <w:pStyle w:val="7"/>
        <w:rPr>
          <w:sz w:val="20"/>
        </w:rPr>
      </w:pPr>
    </w:p>
    <w:p>
      <w:pPr>
        <w:pStyle w:val="7"/>
        <w:rPr>
          <w:sz w:val="20"/>
        </w:rPr>
      </w:pPr>
    </w:p>
    <w:p>
      <w:pPr>
        <w:pStyle w:val="7"/>
        <w:rPr>
          <w:sz w:val="20"/>
        </w:rPr>
      </w:pPr>
    </w:p>
    <w:p>
      <w:pPr>
        <w:pStyle w:val="2"/>
        <w:numPr>
          <w:ilvl w:val="0"/>
          <w:numId w:val="7"/>
        </w:numPr>
        <w:tabs>
          <w:tab w:val="left" w:pos="1320"/>
          <w:tab w:val="left" w:pos="1321"/>
        </w:tabs>
        <w:spacing w:before="92"/>
        <w:ind w:left="1320" w:hanging="557"/>
        <w:rPr>
          <w:color w:val="00AD50"/>
        </w:rPr>
      </w:pPr>
      <w:bookmarkStart w:id="44" w:name="_bookmark9"/>
      <w:bookmarkEnd w:id="44"/>
      <w:bookmarkStart w:id="45" w:name="6.ALIMENTAÇÃO_ESCOLAR"/>
      <w:bookmarkEnd w:id="45"/>
      <w:r>
        <w:rPr>
          <w:color w:val="00AD50"/>
          <w:w w:val="105"/>
        </w:rPr>
        <w:t>ALIMENTAÇÃO</w:t>
      </w:r>
      <w:r>
        <w:rPr>
          <w:color w:val="00AD50"/>
          <w:spacing w:val="3"/>
          <w:w w:val="105"/>
        </w:rPr>
        <w:t xml:space="preserve"> </w:t>
      </w:r>
      <w:r>
        <w:rPr>
          <w:color w:val="00AD50"/>
          <w:w w:val="105"/>
        </w:rPr>
        <w:t>ESCOLAR</w:t>
      </w:r>
    </w:p>
    <w:p>
      <w:pPr>
        <w:pStyle w:val="7"/>
        <w:spacing w:before="1"/>
        <w:rPr>
          <w:b/>
          <w:sz w:val="36"/>
        </w:rPr>
      </w:pPr>
    </w:p>
    <w:p>
      <w:pPr>
        <w:pStyle w:val="7"/>
        <w:spacing w:before="1" w:line="360" w:lineRule="auto"/>
        <w:ind w:left="612" w:right="353"/>
        <w:jc w:val="both"/>
      </w:pPr>
      <w:r>
        <w:t>A garantia da segurança sanitária na distribuição da alimentação escolar nos estabelecimentos de ensino, durante a pandemia da COVID-19, é uma importante atividade que requer organização dos estabelecimentos e colaboração da comunidade escolar, portanto é necessário:</w:t>
      </w:r>
    </w:p>
    <w:p>
      <w:pPr>
        <w:pStyle w:val="24"/>
        <w:numPr>
          <w:ilvl w:val="0"/>
          <w:numId w:val="33"/>
        </w:numPr>
        <w:tabs>
          <w:tab w:val="left" w:pos="1333"/>
        </w:tabs>
        <w:spacing w:line="360" w:lineRule="auto"/>
        <w:ind w:right="355"/>
        <w:rPr>
          <w:sz w:val="24"/>
        </w:rPr>
      </w:pPr>
      <w:r>
        <w:rPr>
          <w:sz w:val="24"/>
        </w:rPr>
        <w:t>O estabelecimento que manipule alimentos deve prepará-los de acordo com as orientações descritas na Resolução Nº 216, de 15 de setembro de 2020 e na Portaria SES Nº 256 de 21/04/ 2020, de forma a combater a disseminação da COVID-19;</w:t>
      </w:r>
    </w:p>
    <w:p>
      <w:pPr>
        <w:pStyle w:val="24"/>
        <w:numPr>
          <w:ilvl w:val="0"/>
          <w:numId w:val="33"/>
        </w:numPr>
        <w:tabs>
          <w:tab w:val="left" w:pos="1333"/>
        </w:tabs>
        <w:spacing w:line="360" w:lineRule="auto"/>
        <w:ind w:right="302"/>
        <w:rPr>
          <w:sz w:val="24"/>
        </w:rPr>
      </w:pPr>
      <w:r>
        <w:rPr>
          <w:sz w:val="24"/>
        </w:rPr>
        <w:t>Devem ser utilizados utensílios higienizados conforme orientações descritas na Resolução Nº 216, de 15 de setembro de 2020 e na Portaria SES Nº 256 de 21/04/2020. Os detergentes e desinfetantes utilizados devem ser adequados para a sua finalidade (ver rótulo) e devem estar regularizados pela ANVISA. Para desinfecção (diminuição da quantidade de micro-organismos) das superfícies, podem ser utilizados, por exemplo: solução de hipoclorito na diluição e tempo recomendados no rótulo, álcool 70% líquido ou gel, e os próprios desinfetantes (seguir a orientação do</w:t>
      </w:r>
      <w:r>
        <w:rPr>
          <w:spacing w:val="-8"/>
          <w:sz w:val="24"/>
        </w:rPr>
        <w:t xml:space="preserve"> </w:t>
      </w:r>
      <w:r>
        <w:rPr>
          <w:sz w:val="24"/>
        </w:rPr>
        <w:t>rótulo);</w:t>
      </w:r>
    </w:p>
    <w:p>
      <w:pPr>
        <w:pStyle w:val="24"/>
        <w:numPr>
          <w:ilvl w:val="0"/>
          <w:numId w:val="33"/>
        </w:numPr>
        <w:tabs>
          <w:tab w:val="left" w:pos="1333"/>
        </w:tabs>
        <w:spacing w:line="360" w:lineRule="auto"/>
        <w:ind w:right="367"/>
        <w:rPr>
          <w:sz w:val="24"/>
        </w:rPr>
      </w:pPr>
      <w:r>
        <w:rPr>
          <w:sz w:val="24"/>
        </w:rPr>
        <w:t>Todos os manipuladores devem evitar tocar o rosto, em especial os olhos e a máscara, durante a produção e distribuição dos alimentos, seguindo as orientações descritas na Resolução Nº 216, de 15 de setembro de 2020 e na Portaria SES Nº 256 de 21 /04/</w:t>
      </w:r>
      <w:r>
        <w:rPr>
          <w:spacing w:val="-17"/>
          <w:sz w:val="24"/>
        </w:rPr>
        <w:t xml:space="preserve"> </w:t>
      </w:r>
      <w:r>
        <w:rPr>
          <w:sz w:val="24"/>
        </w:rPr>
        <w:t>2020;</w:t>
      </w:r>
    </w:p>
    <w:p>
      <w:pPr>
        <w:pStyle w:val="24"/>
        <w:numPr>
          <w:ilvl w:val="0"/>
          <w:numId w:val="33"/>
        </w:numPr>
        <w:tabs>
          <w:tab w:val="left" w:pos="1333"/>
        </w:tabs>
        <w:spacing w:line="360" w:lineRule="auto"/>
        <w:ind w:right="362"/>
        <w:rPr>
          <w:sz w:val="24"/>
        </w:rPr>
      </w:pPr>
      <w:r>
        <w:rPr>
          <w:sz w:val="24"/>
        </w:rPr>
        <w:t>Os uniformes devem ser trocados e lavados diariamente e  usados exclusivamente nas dependências de armazenamento, preparo e distribuição dos alimentos;</w:t>
      </w:r>
    </w:p>
    <w:p>
      <w:pPr>
        <w:pStyle w:val="24"/>
        <w:numPr>
          <w:ilvl w:val="0"/>
          <w:numId w:val="33"/>
        </w:numPr>
        <w:tabs>
          <w:tab w:val="left" w:pos="1333"/>
        </w:tabs>
        <w:spacing w:before="2" w:line="360" w:lineRule="auto"/>
        <w:ind w:right="355"/>
        <w:rPr>
          <w:sz w:val="24"/>
        </w:rPr>
      </w:pPr>
      <w:r>
        <w:rPr>
          <w:sz w:val="24"/>
        </w:rPr>
        <w:t>O estabelecimento deve substituir os sistemas de autos serviço de bufê,  utilizando porções individualizadas ou disponibilizando funcionário(s) específico(s) para servir todos os pratos e entregar os utensílios, estando este utilizando Equipamentos de Proteção Individual</w:t>
      </w:r>
      <w:r>
        <w:rPr>
          <w:spacing w:val="-6"/>
          <w:sz w:val="24"/>
        </w:rPr>
        <w:t xml:space="preserve"> </w:t>
      </w:r>
      <w:r>
        <w:rPr>
          <w:sz w:val="24"/>
        </w:rPr>
        <w:t>(EPI);</w:t>
      </w:r>
    </w:p>
    <w:p>
      <w:pPr>
        <w:pStyle w:val="24"/>
        <w:numPr>
          <w:ilvl w:val="0"/>
          <w:numId w:val="33"/>
        </w:numPr>
        <w:tabs>
          <w:tab w:val="left" w:pos="1336"/>
        </w:tabs>
        <w:spacing w:line="360" w:lineRule="auto"/>
        <w:ind w:right="365"/>
        <w:rPr>
          <w:sz w:val="24"/>
        </w:rPr>
      </w:pPr>
      <w:r>
        <w:rPr>
          <w:sz w:val="24"/>
        </w:rPr>
        <w:t>Realizar higienização adequada das mesas, cadeiras, bancos e similares, a cada uso. Não utilizar toalhas de tecido ou outro</w:t>
      </w:r>
      <w:r>
        <w:rPr>
          <w:spacing w:val="-19"/>
          <w:sz w:val="24"/>
        </w:rPr>
        <w:t xml:space="preserve"> </w:t>
      </w:r>
      <w:r>
        <w:rPr>
          <w:sz w:val="24"/>
        </w:rPr>
        <w:t>material;</w:t>
      </w:r>
    </w:p>
    <w:p>
      <w:pPr>
        <w:pStyle w:val="24"/>
        <w:numPr>
          <w:ilvl w:val="0"/>
          <w:numId w:val="33"/>
        </w:numPr>
        <w:tabs>
          <w:tab w:val="left" w:pos="1333"/>
        </w:tabs>
        <w:spacing w:line="360" w:lineRule="auto"/>
        <w:ind w:right="355"/>
        <w:rPr>
          <w:sz w:val="24"/>
        </w:rPr>
      </w:pPr>
      <w:r>
        <w:rPr>
          <w:sz w:val="24"/>
        </w:rPr>
        <w:t>Estabelecer horários alternados de distribuição de alimentos e utilização de refeitórios e praças de alimentação, com o objetivo de evitar</w:t>
      </w:r>
      <w:r>
        <w:rPr>
          <w:spacing w:val="-27"/>
          <w:sz w:val="24"/>
        </w:rPr>
        <w:t xml:space="preserve"> </w:t>
      </w:r>
      <w:r>
        <w:rPr>
          <w:sz w:val="24"/>
        </w:rPr>
        <w:t>aglomerações;</w:t>
      </w:r>
    </w:p>
    <w:p>
      <w:pPr>
        <w:pStyle w:val="24"/>
        <w:numPr>
          <w:ilvl w:val="0"/>
          <w:numId w:val="33"/>
        </w:numPr>
        <w:tabs>
          <w:tab w:val="left" w:pos="1333"/>
        </w:tabs>
        <w:ind w:hanging="361"/>
        <w:rPr>
          <w:sz w:val="24"/>
        </w:rPr>
      </w:pPr>
      <w:r>
        <w:rPr>
          <w:sz w:val="24"/>
        </w:rPr>
        <w:t>O estabelecimento deve organizar a disposição das mesas e cadeiras de modo</w:t>
      </w:r>
      <w:r>
        <w:rPr>
          <w:spacing w:val="-17"/>
          <w:sz w:val="24"/>
        </w:rPr>
        <w:t xml:space="preserve"> </w:t>
      </w:r>
      <w:r>
        <w:rPr>
          <w:sz w:val="24"/>
        </w:rPr>
        <w:t>a</w:t>
      </w:r>
    </w:p>
    <w:p>
      <w:pPr>
        <w:pStyle w:val="7"/>
        <w:spacing w:before="92" w:line="360" w:lineRule="auto"/>
        <w:ind w:left="1332" w:right="356"/>
        <w:jc w:val="both"/>
      </w:pPr>
      <w:r>
        <w:t>assegurar que a sua utilização proporcione o distanciamento mínimo de 1,5m (um metro e meio) entre as pessoas;</w:t>
      </w:r>
    </w:p>
    <w:p>
      <w:pPr>
        <w:pStyle w:val="24"/>
        <w:numPr>
          <w:ilvl w:val="0"/>
          <w:numId w:val="33"/>
        </w:numPr>
        <w:tabs>
          <w:tab w:val="left" w:pos="1268"/>
        </w:tabs>
        <w:spacing w:before="5" w:line="360" w:lineRule="auto"/>
        <w:ind w:right="365"/>
        <w:rPr>
          <w:sz w:val="24"/>
        </w:rPr>
      </w:pPr>
      <w:r>
        <w:rPr>
          <w:sz w:val="24"/>
        </w:rPr>
        <w:t>O Estabelecimento deve obedecer ao distanciamento mínimo de 1,5m (um metro  e meio) entre pessoas no refeitório em todas as atividades, da entrada à</w:t>
      </w:r>
      <w:r>
        <w:rPr>
          <w:spacing w:val="-47"/>
          <w:sz w:val="24"/>
        </w:rPr>
        <w:t xml:space="preserve"> </w:t>
      </w:r>
      <w:r>
        <w:rPr>
          <w:sz w:val="24"/>
        </w:rPr>
        <w:t>saída;</w:t>
      </w:r>
    </w:p>
    <w:p>
      <w:pPr>
        <w:pStyle w:val="24"/>
        <w:numPr>
          <w:ilvl w:val="0"/>
          <w:numId w:val="33"/>
        </w:numPr>
        <w:tabs>
          <w:tab w:val="left" w:pos="1268"/>
        </w:tabs>
        <w:spacing w:line="360" w:lineRule="auto"/>
        <w:ind w:right="288"/>
        <w:rPr>
          <w:sz w:val="24"/>
        </w:rPr>
      </w:pPr>
      <w:r>
        <w:rPr>
          <w:sz w:val="24"/>
        </w:rPr>
        <w:t>A utilização dos refeitórios deve ser programada com apenas 1/3 (um terço) da sua capacidade (por vez). Organizar cronograma para sua utilização, de forma a evitar agrupamento e cruzamento entre os trabalhadores (fluxos interno e de entradas e saídas), além de garantir a manutenção da distância mínima de 1,5 m (um metro e meio) de raio entre os</w:t>
      </w:r>
      <w:r>
        <w:rPr>
          <w:spacing w:val="-17"/>
          <w:sz w:val="24"/>
        </w:rPr>
        <w:t xml:space="preserve"> </w:t>
      </w:r>
      <w:r>
        <w:rPr>
          <w:sz w:val="24"/>
        </w:rPr>
        <w:t>trabalhadores;</w:t>
      </w:r>
    </w:p>
    <w:p>
      <w:pPr>
        <w:pStyle w:val="24"/>
        <w:numPr>
          <w:ilvl w:val="0"/>
          <w:numId w:val="33"/>
        </w:numPr>
        <w:tabs>
          <w:tab w:val="left" w:pos="1333"/>
        </w:tabs>
        <w:spacing w:line="360" w:lineRule="auto"/>
        <w:ind w:right="367"/>
        <w:rPr>
          <w:sz w:val="24"/>
        </w:rPr>
      </w:pPr>
      <w:r>
        <w:rPr>
          <w:sz w:val="24"/>
        </w:rPr>
        <w:t>Os alimentos externos trazidos por alunos e trabalhadores para consumo próprio devem estar higienizados e embalados conforme recomendações</w:t>
      </w:r>
      <w:r>
        <w:rPr>
          <w:spacing w:val="-29"/>
          <w:sz w:val="24"/>
        </w:rPr>
        <w:t xml:space="preserve"> </w:t>
      </w:r>
      <w:r>
        <w:rPr>
          <w:sz w:val="24"/>
        </w:rPr>
        <w:t>sanitárias;</w:t>
      </w:r>
    </w:p>
    <w:p>
      <w:pPr>
        <w:pStyle w:val="24"/>
        <w:numPr>
          <w:ilvl w:val="0"/>
          <w:numId w:val="33"/>
        </w:numPr>
        <w:tabs>
          <w:tab w:val="left" w:pos="1268"/>
        </w:tabs>
        <w:spacing w:line="360" w:lineRule="auto"/>
        <w:ind w:right="354"/>
        <w:rPr>
          <w:sz w:val="24"/>
        </w:rPr>
      </w:pPr>
      <w:r>
        <w:rPr>
          <w:sz w:val="24"/>
        </w:rPr>
        <w:t>Os alunos e trabalhadores não devem partilhar alimentos e não utilizar os mesmos utensílios, como copos, talheres, pratos entre</w:t>
      </w:r>
      <w:r>
        <w:rPr>
          <w:spacing w:val="-5"/>
          <w:sz w:val="24"/>
        </w:rPr>
        <w:t xml:space="preserve"> </w:t>
      </w:r>
      <w:r>
        <w:rPr>
          <w:sz w:val="24"/>
        </w:rPr>
        <w:t>outros;</w:t>
      </w:r>
    </w:p>
    <w:p>
      <w:pPr>
        <w:pStyle w:val="24"/>
        <w:numPr>
          <w:ilvl w:val="0"/>
          <w:numId w:val="33"/>
        </w:numPr>
        <w:tabs>
          <w:tab w:val="left" w:pos="1333"/>
        </w:tabs>
        <w:spacing w:line="360" w:lineRule="auto"/>
        <w:ind w:right="364"/>
        <w:rPr>
          <w:sz w:val="24"/>
        </w:rPr>
      </w:pPr>
      <w:r>
        <w:rPr>
          <w:sz w:val="24"/>
        </w:rPr>
        <w:t>O uso de máscara é obrigatório durante toda a permanência no ambiente, retirando somente no momento do consumo do</w:t>
      </w:r>
      <w:r>
        <w:rPr>
          <w:spacing w:val="-19"/>
          <w:sz w:val="24"/>
        </w:rPr>
        <w:t xml:space="preserve"> </w:t>
      </w:r>
      <w:r>
        <w:rPr>
          <w:sz w:val="24"/>
        </w:rPr>
        <w:t>alimento;</w:t>
      </w:r>
    </w:p>
    <w:p>
      <w:pPr>
        <w:pStyle w:val="24"/>
        <w:numPr>
          <w:ilvl w:val="0"/>
          <w:numId w:val="33"/>
        </w:numPr>
        <w:tabs>
          <w:tab w:val="left" w:pos="1333"/>
        </w:tabs>
        <w:spacing w:line="360" w:lineRule="auto"/>
        <w:ind w:right="360"/>
        <w:rPr>
          <w:sz w:val="24"/>
        </w:rPr>
      </w:pPr>
      <w:r>
        <w:rPr>
          <w:sz w:val="24"/>
        </w:rPr>
        <w:t>Os entregadores e outros trabalhadores externos não devem entrar no local de manipulação dos</w:t>
      </w:r>
      <w:r>
        <w:rPr>
          <w:spacing w:val="-2"/>
          <w:sz w:val="24"/>
        </w:rPr>
        <w:t xml:space="preserve"> </w:t>
      </w:r>
      <w:r>
        <w:rPr>
          <w:sz w:val="24"/>
        </w:rPr>
        <w:t>alimentos;</w:t>
      </w:r>
    </w:p>
    <w:p>
      <w:pPr>
        <w:pStyle w:val="24"/>
        <w:numPr>
          <w:ilvl w:val="0"/>
          <w:numId w:val="33"/>
        </w:numPr>
        <w:tabs>
          <w:tab w:val="left" w:pos="1333"/>
        </w:tabs>
        <w:spacing w:line="360" w:lineRule="auto"/>
        <w:ind w:right="352"/>
        <w:rPr>
          <w:sz w:val="24"/>
        </w:rPr>
      </w:pPr>
      <w:r>
        <w:rPr>
          <w:sz w:val="24"/>
        </w:rPr>
        <w:t>Capacitar e treinar os profissionais envolvidos em todos os processos da alimentação na escola (recebimento, armazenamento, pré-preparo, preparo, distribuição, acompanhamento e fiscalização, conforme a RDC 216/2004/ANVISA e Portaria SES nº 256 de 21/04/2020), seguindo os procedimentos estabelecidos nas diretrizes sanitárias, planos de contingências e protocolos</w:t>
      </w:r>
      <w:r>
        <w:rPr>
          <w:spacing w:val="-27"/>
          <w:sz w:val="24"/>
        </w:rPr>
        <w:t xml:space="preserve"> </w:t>
      </w:r>
      <w:r>
        <w:rPr>
          <w:sz w:val="24"/>
        </w:rPr>
        <w:t>escolares;</w:t>
      </w:r>
    </w:p>
    <w:p>
      <w:pPr>
        <w:pStyle w:val="24"/>
        <w:numPr>
          <w:ilvl w:val="0"/>
          <w:numId w:val="33"/>
        </w:numPr>
        <w:tabs>
          <w:tab w:val="left" w:pos="1333"/>
        </w:tabs>
        <w:spacing w:line="360" w:lineRule="auto"/>
        <w:ind w:right="362"/>
        <w:rPr>
          <w:sz w:val="24"/>
        </w:rPr>
      </w:pPr>
      <w:r>
        <w:rPr>
          <w:sz w:val="24"/>
        </w:rPr>
        <w:t>Organizar um plano de comunicação para orientar a comunidade escolar sobre os procedimentos alimentares, conforme as diretrizes sanitárias, planos de contingência e protocolos</w:t>
      </w:r>
      <w:r>
        <w:rPr>
          <w:spacing w:val="-8"/>
          <w:sz w:val="24"/>
        </w:rPr>
        <w:t xml:space="preserve"> </w:t>
      </w:r>
      <w:r>
        <w:rPr>
          <w:sz w:val="24"/>
        </w:rPr>
        <w:t>escolares;</w:t>
      </w:r>
    </w:p>
    <w:p>
      <w:pPr>
        <w:pStyle w:val="24"/>
        <w:numPr>
          <w:ilvl w:val="0"/>
          <w:numId w:val="33"/>
        </w:numPr>
        <w:tabs>
          <w:tab w:val="left" w:pos="1333"/>
        </w:tabs>
        <w:spacing w:line="360" w:lineRule="auto"/>
        <w:ind w:right="372"/>
        <w:rPr>
          <w:sz w:val="24"/>
        </w:rPr>
      </w:pPr>
      <w:r>
        <w:rPr>
          <w:sz w:val="24"/>
        </w:rPr>
        <w:t>Seguir os procedimentos de higienização do kit de alimentação escolar (onde houver) de acordo com as normas</w:t>
      </w:r>
      <w:r>
        <w:rPr>
          <w:spacing w:val="-15"/>
          <w:sz w:val="24"/>
        </w:rPr>
        <w:t xml:space="preserve"> </w:t>
      </w:r>
      <w:r>
        <w:rPr>
          <w:sz w:val="24"/>
        </w:rPr>
        <w:t>sanitárias;</w:t>
      </w:r>
    </w:p>
    <w:p>
      <w:pPr>
        <w:pStyle w:val="24"/>
        <w:numPr>
          <w:ilvl w:val="0"/>
          <w:numId w:val="33"/>
        </w:numPr>
        <w:tabs>
          <w:tab w:val="left" w:pos="1336"/>
        </w:tabs>
        <w:spacing w:line="360" w:lineRule="auto"/>
        <w:ind w:right="357"/>
        <w:rPr>
          <w:sz w:val="24"/>
        </w:rPr>
      </w:pPr>
      <w:r>
        <w:rPr>
          <w:sz w:val="24"/>
        </w:rPr>
        <w:t>Os estabelecimentos que manipulam e preparam os alimentos e mamadeiras devem estar de acordo com as orientações descritas na Resolução Nº 216, de 15 de setembro de 2020 e na Portaria SES Nº 256 de 21/04/2020, de forma a combater a disseminação da</w:t>
      </w:r>
      <w:r>
        <w:rPr>
          <w:spacing w:val="-10"/>
          <w:sz w:val="24"/>
        </w:rPr>
        <w:t xml:space="preserve"> </w:t>
      </w:r>
      <w:r>
        <w:rPr>
          <w:sz w:val="24"/>
        </w:rPr>
        <w:t>COVID-19;</w:t>
      </w:r>
    </w:p>
    <w:p>
      <w:pPr>
        <w:pStyle w:val="24"/>
        <w:numPr>
          <w:ilvl w:val="0"/>
          <w:numId w:val="33"/>
        </w:numPr>
        <w:tabs>
          <w:tab w:val="left" w:pos="1333"/>
        </w:tabs>
        <w:spacing w:line="360" w:lineRule="auto"/>
        <w:ind w:right="347"/>
        <w:rPr>
          <w:sz w:val="28"/>
        </w:rPr>
      </w:pPr>
      <w:r>
        <w:rPr>
          <w:sz w:val="24"/>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w:t>
      </w:r>
      <w:r>
        <w:rPr>
          <w:spacing w:val="-20"/>
          <w:sz w:val="24"/>
        </w:rPr>
        <w:t xml:space="preserve"> </w:t>
      </w:r>
      <w:r>
        <w:rPr>
          <w:sz w:val="24"/>
        </w:rPr>
        <w:t>local,</w:t>
      </w:r>
    </w:p>
    <w:p>
      <w:pPr>
        <w:pStyle w:val="7"/>
        <w:spacing w:before="92" w:line="360" w:lineRule="auto"/>
        <w:ind w:left="1332" w:right="362"/>
        <w:jc w:val="both"/>
      </w:pPr>
      <w:r>
        <w:t>disponibilizar álcool 70% (setenta por cento) ou preparações antissépticas de efeito similar. Deverá haver higienização do local após utilização;</w:t>
      </w:r>
    </w:p>
    <w:p>
      <w:pPr>
        <w:pStyle w:val="24"/>
        <w:numPr>
          <w:ilvl w:val="0"/>
          <w:numId w:val="33"/>
        </w:numPr>
        <w:tabs>
          <w:tab w:val="left" w:pos="1336"/>
        </w:tabs>
        <w:spacing w:before="5" w:line="360" w:lineRule="auto"/>
        <w:ind w:right="362"/>
        <w:rPr>
          <w:sz w:val="24"/>
        </w:rPr>
      </w:pPr>
      <w:r>
        <w:rPr>
          <w:sz w:val="24"/>
        </w:rPr>
        <w:t>As mamadeiras e chupetas devem ser individuais, identificadas, higienizadas, secas e guardadas em armário fechado. As mamadeiras devem ser lavadas e desinfetadas com solução clorada ou fervidas durante 10</w:t>
      </w:r>
      <w:r>
        <w:rPr>
          <w:spacing w:val="-26"/>
          <w:sz w:val="24"/>
        </w:rPr>
        <w:t xml:space="preserve"> </w:t>
      </w:r>
      <w:r>
        <w:rPr>
          <w:sz w:val="24"/>
        </w:rPr>
        <w:t>minutos;</w:t>
      </w:r>
    </w:p>
    <w:p>
      <w:pPr>
        <w:pStyle w:val="24"/>
        <w:numPr>
          <w:ilvl w:val="0"/>
          <w:numId w:val="33"/>
        </w:numPr>
        <w:tabs>
          <w:tab w:val="left" w:pos="1333"/>
        </w:tabs>
        <w:spacing w:line="360" w:lineRule="auto"/>
        <w:ind w:right="348"/>
        <w:rPr>
          <w:sz w:val="24"/>
        </w:rPr>
      </w:pPr>
      <w:r>
        <w:rPr>
          <w:sz w:val="24"/>
        </w:rPr>
        <w:t>Estabelecer horários alternados de distribuição de alimentos e mamadeiras, de forma que cada criança seja atendida individualmente a fim de evitar compartilhamento de</w:t>
      </w:r>
      <w:r>
        <w:rPr>
          <w:spacing w:val="-8"/>
          <w:sz w:val="24"/>
        </w:rPr>
        <w:t xml:space="preserve"> </w:t>
      </w:r>
      <w:r>
        <w:rPr>
          <w:sz w:val="24"/>
        </w:rPr>
        <w:t>utensílios;</w:t>
      </w:r>
    </w:p>
    <w:p>
      <w:pPr>
        <w:pStyle w:val="24"/>
        <w:numPr>
          <w:ilvl w:val="0"/>
          <w:numId w:val="33"/>
        </w:numPr>
        <w:tabs>
          <w:tab w:val="left" w:pos="1333"/>
        </w:tabs>
        <w:spacing w:line="360" w:lineRule="auto"/>
        <w:ind w:right="348"/>
        <w:rPr>
          <w:sz w:val="24"/>
        </w:rPr>
      </w:pPr>
      <w:r>
        <w:rPr>
          <w:sz w:val="24"/>
        </w:rPr>
        <w:t>Realizar formação e treinamento com os profissionais envolvidos em todos os processos do lactário (recebimento, armazenamento, pré-preparo, preparo, distribuição, acompanhamento e fiscalização), seguindo os procedimentos estabelecidos nas diretrizes sanitárias, planos de contingências e protocolos escolares.</w:t>
      </w:r>
    </w:p>
    <w:p>
      <w:pPr>
        <w:pStyle w:val="7"/>
        <w:rPr>
          <w:sz w:val="26"/>
        </w:rPr>
      </w:pPr>
    </w:p>
    <w:p>
      <w:pPr>
        <w:pStyle w:val="7"/>
        <w:spacing w:before="6"/>
        <w:rPr>
          <w:sz w:val="26"/>
        </w:rPr>
      </w:pPr>
    </w:p>
    <w:p>
      <w:pPr>
        <w:pStyle w:val="2"/>
        <w:numPr>
          <w:ilvl w:val="0"/>
          <w:numId w:val="7"/>
        </w:numPr>
        <w:tabs>
          <w:tab w:val="left" w:pos="1134"/>
        </w:tabs>
        <w:ind w:left="1133" w:hanging="450"/>
        <w:jc w:val="both"/>
        <w:rPr>
          <w:color w:val="00AD50"/>
        </w:rPr>
      </w:pPr>
      <w:bookmarkStart w:id="46" w:name="7.MAPEAMENTO_E_CONTROLE"/>
      <w:bookmarkEnd w:id="46"/>
      <w:bookmarkStart w:id="47" w:name="_bookmark10"/>
      <w:bookmarkEnd w:id="47"/>
      <w:r>
        <w:rPr>
          <w:color w:val="00AD50"/>
          <w:spacing w:val="2"/>
        </w:rPr>
        <w:t xml:space="preserve">MAPEAMENTO </w:t>
      </w:r>
      <w:r>
        <w:rPr>
          <w:color w:val="00AD50"/>
        </w:rPr>
        <w:t>E</w:t>
      </w:r>
      <w:r>
        <w:rPr>
          <w:color w:val="00AD50"/>
          <w:spacing w:val="-8"/>
        </w:rPr>
        <w:t xml:space="preserve"> </w:t>
      </w:r>
      <w:r>
        <w:rPr>
          <w:color w:val="00AD50"/>
          <w:spacing w:val="8"/>
        </w:rPr>
        <w:t>CONTROLE</w:t>
      </w:r>
    </w:p>
    <w:p>
      <w:pPr>
        <w:pStyle w:val="7"/>
        <w:rPr>
          <w:b/>
        </w:rPr>
      </w:pPr>
    </w:p>
    <w:p>
      <w:pPr>
        <w:pStyle w:val="24"/>
        <w:numPr>
          <w:ilvl w:val="0"/>
          <w:numId w:val="34"/>
        </w:numPr>
        <w:tabs>
          <w:tab w:val="left" w:pos="1309"/>
        </w:tabs>
        <w:ind w:hanging="601"/>
        <w:rPr>
          <w:sz w:val="24"/>
        </w:rPr>
      </w:pPr>
      <w:r>
        <w:rPr>
          <w:spacing w:val="2"/>
          <w:sz w:val="24"/>
        </w:rPr>
        <w:t xml:space="preserve">Identificar </w:t>
      </w:r>
      <w:r>
        <w:rPr>
          <w:sz w:val="24"/>
        </w:rPr>
        <w:t xml:space="preserve">os </w:t>
      </w:r>
      <w:r>
        <w:rPr>
          <w:spacing w:val="2"/>
          <w:sz w:val="24"/>
        </w:rPr>
        <w:t xml:space="preserve">estudantes </w:t>
      </w:r>
      <w:r>
        <w:rPr>
          <w:sz w:val="24"/>
        </w:rPr>
        <w:t xml:space="preserve">e </w:t>
      </w:r>
      <w:r>
        <w:rPr>
          <w:spacing w:val="2"/>
          <w:sz w:val="24"/>
        </w:rPr>
        <w:t xml:space="preserve">funcionários </w:t>
      </w:r>
      <w:r>
        <w:rPr>
          <w:sz w:val="24"/>
        </w:rPr>
        <w:t>que se enquadram em grupo de</w:t>
      </w:r>
      <w:r>
        <w:rPr>
          <w:spacing w:val="54"/>
          <w:sz w:val="24"/>
        </w:rPr>
        <w:t xml:space="preserve"> </w:t>
      </w:r>
      <w:r>
        <w:rPr>
          <w:sz w:val="24"/>
        </w:rPr>
        <w:t>risco.</w:t>
      </w:r>
    </w:p>
    <w:p>
      <w:pPr>
        <w:pStyle w:val="24"/>
        <w:numPr>
          <w:ilvl w:val="0"/>
          <w:numId w:val="34"/>
        </w:numPr>
        <w:tabs>
          <w:tab w:val="left" w:pos="1376"/>
        </w:tabs>
        <w:spacing w:before="137" w:line="360" w:lineRule="auto"/>
        <w:ind w:right="253" w:hanging="598"/>
        <w:rPr>
          <w:sz w:val="24"/>
        </w:rPr>
      </w:pPr>
      <w:r>
        <w:tab/>
      </w:r>
      <w:r>
        <w:rPr>
          <w:sz w:val="24"/>
        </w:rPr>
        <w:t>Levantar previamente o número de estudantes e funcionários que constituem grupo de risco que exercerão suas atividades em regime remoto/home</w:t>
      </w:r>
      <w:r>
        <w:rPr>
          <w:spacing w:val="17"/>
          <w:sz w:val="24"/>
        </w:rPr>
        <w:t xml:space="preserve"> </w:t>
      </w:r>
      <w:r>
        <w:rPr>
          <w:sz w:val="24"/>
        </w:rPr>
        <w:t>office;</w:t>
      </w:r>
    </w:p>
    <w:p>
      <w:pPr>
        <w:pStyle w:val="24"/>
        <w:numPr>
          <w:ilvl w:val="0"/>
          <w:numId w:val="34"/>
        </w:numPr>
        <w:tabs>
          <w:tab w:val="left" w:pos="1309"/>
        </w:tabs>
        <w:spacing w:line="360" w:lineRule="auto"/>
        <w:ind w:right="259" w:hanging="598"/>
        <w:rPr>
          <w:sz w:val="24"/>
        </w:rPr>
      </w:pPr>
      <w:r>
        <w:rPr>
          <w:sz w:val="24"/>
        </w:rPr>
        <w:t>Mapear os estudantes que não tiveram acesso às atividades não presenciais e daqueles que tiveram o acesso, mas não realizaram as atividades</w:t>
      </w:r>
      <w:r>
        <w:rPr>
          <w:spacing w:val="-48"/>
          <w:sz w:val="24"/>
        </w:rPr>
        <w:t xml:space="preserve"> </w:t>
      </w:r>
      <w:r>
        <w:rPr>
          <w:sz w:val="24"/>
        </w:rPr>
        <w:t>propostas;</w:t>
      </w:r>
    </w:p>
    <w:p>
      <w:pPr>
        <w:pStyle w:val="24"/>
        <w:numPr>
          <w:ilvl w:val="0"/>
          <w:numId w:val="34"/>
        </w:numPr>
        <w:tabs>
          <w:tab w:val="left" w:pos="1309"/>
        </w:tabs>
        <w:spacing w:line="360" w:lineRule="auto"/>
        <w:ind w:right="254" w:hanging="598"/>
        <w:rPr>
          <w:sz w:val="24"/>
        </w:rPr>
      </w:pPr>
      <w:r>
        <w:rPr>
          <w:sz w:val="24"/>
        </w:rPr>
        <w:t>Levantar previamente os professores e demais funcionários que constituem grupo de</w:t>
      </w:r>
      <w:r>
        <w:rPr>
          <w:spacing w:val="-2"/>
          <w:sz w:val="24"/>
        </w:rPr>
        <w:t xml:space="preserve"> </w:t>
      </w:r>
      <w:r>
        <w:rPr>
          <w:sz w:val="24"/>
        </w:rPr>
        <w:t>risco.</w:t>
      </w:r>
    </w:p>
    <w:p>
      <w:pPr>
        <w:pStyle w:val="24"/>
        <w:numPr>
          <w:ilvl w:val="0"/>
          <w:numId w:val="34"/>
        </w:numPr>
        <w:tabs>
          <w:tab w:val="left" w:pos="1309"/>
        </w:tabs>
        <w:spacing w:line="360" w:lineRule="auto"/>
        <w:ind w:right="252" w:hanging="598"/>
        <w:rPr>
          <w:sz w:val="24"/>
        </w:rPr>
      </w:pPr>
      <w:r>
        <w:rPr>
          <w:sz w:val="24"/>
        </w:rPr>
        <w:t>Manter em atividades remotas profissionais que constituem grupos de risco para a COVID-19, de acordo com organização das atividades laborais de cada funcionário e/ou realizar remanejamento de funcionários que constituem grupos de risco para  a</w:t>
      </w:r>
      <w:r>
        <w:rPr>
          <w:spacing w:val="-2"/>
          <w:sz w:val="24"/>
        </w:rPr>
        <w:t xml:space="preserve"> </w:t>
      </w:r>
      <w:r>
        <w:rPr>
          <w:sz w:val="24"/>
        </w:rPr>
        <w:t>COVID-19.</w:t>
      </w:r>
    </w:p>
    <w:p>
      <w:pPr>
        <w:pStyle w:val="24"/>
        <w:numPr>
          <w:ilvl w:val="0"/>
          <w:numId w:val="34"/>
        </w:numPr>
        <w:tabs>
          <w:tab w:val="left" w:pos="1309"/>
        </w:tabs>
        <w:spacing w:line="360" w:lineRule="auto"/>
        <w:ind w:right="254" w:hanging="598"/>
        <w:rPr>
          <w:sz w:val="24"/>
        </w:rPr>
      </w:pPr>
      <w:r>
        <w:rPr>
          <w:sz w:val="24"/>
        </w:rPr>
        <w:t>Prever a reorganização de cumprimento de jornada de trabalho prevendo o trabalho remoto/home office para profissionais sem que haja prejuízo no desempenho de suas atividades</w:t>
      </w:r>
      <w:r>
        <w:rPr>
          <w:spacing w:val="-7"/>
          <w:sz w:val="24"/>
        </w:rPr>
        <w:t xml:space="preserve"> </w:t>
      </w:r>
      <w:r>
        <w:rPr>
          <w:sz w:val="24"/>
        </w:rPr>
        <w:t>laborais.</w:t>
      </w:r>
    </w:p>
    <w:p>
      <w:pPr>
        <w:pStyle w:val="7"/>
        <w:rPr>
          <w:sz w:val="26"/>
        </w:rPr>
      </w:pPr>
    </w:p>
    <w:p>
      <w:pPr>
        <w:pStyle w:val="7"/>
        <w:rPr>
          <w:sz w:val="26"/>
        </w:rPr>
      </w:pPr>
    </w:p>
    <w:p>
      <w:pPr>
        <w:pStyle w:val="2"/>
        <w:numPr>
          <w:ilvl w:val="1"/>
          <w:numId w:val="35"/>
        </w:numPr>
        <w:tabs>
          <w:tab w:val="left" w:pos="1016"/>
        </w:tabs>
        <w:spacing w:before="225"/>
        <w:jc w:val="both"/>
      </w:pPr>
      <w:bookmarkStart w:id="48" w:name="7.1BUSCA_ATIVA"/>
      <w:bookmarkEnd w:id="48"/>
      <w:bookmarkStart w:id="49" w:name="_bookmark11"/>
      <w:bookmarkEnd w:id="49"/>
      <w:r>
        <w:rPr>
          <w:color w:val="00AD50"/>
        </w:rPr>
        <w:t>BUSCA</w:t>
      </w:r>
      <w:r>
        <w:rPr>
          <w:color w:val="00AD50"/>
          <w:spacing w:val="-4"/>
        </w:rPr>
        <w:t xml:space="preserve"> </w:t>
      </w:r>
      <w:r>
        <w:rPr>
          <w:color w:val="00AD50"/>
        </w:rPr>
        <w:t>ATIVA</w:t>
      </w:r>
    </w:p>
    <w:p>
      <w:pPr>
        <w:pStyle w:val="7"/>
        <w:spacing w:before="141" w:line="360" w:lineRule="auto"/>
        <w:ind w:left="612" w:right="327" w:firstLine="696"/>
        <w:jc w:val="both"/>
      </w:pPr>
      <w:r>
        <w:t>A Busca Ativa é uma ferramenta de controle e acompanhamento da frequência escolar de cada estudante matriculado na Unidade Escolar, criada pela parceria entre MPSC e UNDIME/SC, e tem por objetivo combater a evasão escolar.</w:t>
      </w:r>
    </w:p>
    <w:p>
      <w:pPr>
        <w:pStyle w:val="7"/>
        <w:spacing w:line="275" w:lineRule="exact"/>
        <w:ind w:left="1308"/>
        <w:jc w:val="both"/>
      </w:pPr>
      <w:r>
        <w:t>A busca ativa é feita quando estudantes não apresentam uma atividade proposta</w:t>
      </w:r>
    </w:p>
    <w:p>
      <w:pPr>
        <w:pStyle w:val="7"/>
        <w:spacing w:before="91" w:line="360" w:lineRule="auto"/>
        <w:ind w:left="612" w:right="252"/>
        <w:jc w:val="both"/>
      </w:pPr>
      <w:r>
        <w:t>pelos professores ou pela escola a partir de sete dias úteis depois do prazo estabelecido. As unidades escolares, por meio de seus diretores ou equipes pedagógicas, preenchem formulários individuais para cada aluno.</w:t>
      </w:r>
    </w:p>
    <w:p>
      <w:pPr>
        <w:pStyle w:val="7"/>
        <w:spacing w:line="275" w:lineRule="exact"/>
        <w:ind w:left="1308"/>
        <w:jc w:val="both"/>
      </w:pPr>
      <w:r>
        <w:t>As principais funções da ferramenta são:</w:t>
      </w:r>
    </w:p>
    <w:p>
      <w:pPr>
        <w:pStyle w:val="24"/>
        <w:numPr>
          <w:ilvl w:val="2"/>
          <w:numId w:val="35"/>
        </w:numPr>
        <w:tabs>
          <w:tab w:val="left" w:pos="1746"/>
        </w:tabs>
        <w:spacing w:before="138"/>
        <w:ind w:hanging="246"/>
        <w:rPr>
          <w:sz w:val="24"/>
        </w:rPr>
      </w:pPr>
      <w:r>
        <w:rPr>
          <w:sz w:val="24"/>
        </w:rPr>
        <w:t>conhecer a realidade dos</w:t>
      </w:r>
      <w:r>
        <w:rPr>
          <w:spacing w:val="-9"/>
          <w:sz w:val="24"/>
        </w:rPr>
        <w:t xml:space="preserve"> </w:t>
      </w:r>
      <w:r>
        <w:rPr>
          <w:sz w:val="24"/>
        </w:rPr>
        <w:t>estudantes,</w:t>
      </w:r>
    </w:p>
    <w:p>
      <w:pPr>
        <w:pStyle w:val="24"/>
        <w:numPr>
          <w:ilvl w:val="2"/>
          <w:numId w:val="35"/>
        </w:numPr>
        <w:tabs>
          <w:tab w:val="left" w:pos="1746"/>
        </w:tabs>
        <w:spacing w:before="136"/>
        <w:ind w:hanging="246"/>
        <w:rPr>
          <w:sz w:val="24"/>
        </w:rPr>
      </w:pPr>
      <w:r>
        <w:rPr>
          <w:sz w:val="24"/>
        </w:rPr>
        <w:t>identificar necessidades e demandas das famílias e dos</w:t>
      </w:r>
      <w:r>
        <w:rPr>
          <w:spacing w:val="-23"/>
          <w:sz w:val="24"/>
        </w:rPr>
        <w:t xml:space="preserve"> </w:t>
      </w:r>
      <w:r>
        <w:rPr>
          <w:sz w:val="24"/>
        </w:rPr>
        <w:t>territórios,</w:t>
      </w:r>
    </w:p>
    <w:p>
      <w:pPr>
        <w:pStyle w:val="24"/>
        <w:numPr>
          <w:ilvl w:val="2"/>
          <w:numId w:val="35"/>
        </w:numPr>
        <w:tabs>
          <w:tab w:val="left" w:pos="1746"/>
        </w:tabs>
        <w:spacing w:before="97" w:line="343" w:lineRule="auto"/>
        <w:ind w:right="329"/>
        <w:rPr>
          <w:sz w:val="24"/>
        </w:rPr>
      </w:pPr>
      <w:r>
        <w:rPr>
          <w:sz w:val="24"/>
        </w:rPr>
        <w:t>manter o vínculo com a escola e auxiliar no planejamento de ações da rede socioassistencial e educacional para a prevenção da evasão</w:t>
      </w:r>
      <w:r>
        <w:rPr>
          <w:spacing w:val="-28"/>
          <w:sz w:val="24"/>
        </w:rPr>
        <w:t xml:space="preserve"> </w:t>
      </w:r>
      <w:r>
        <w:rPr>
          <w:sz w:val="24"/>
        </w:rPr>
        <w:t>escolar.</w:t>
      </w:r>
    </w:p>
    <w:p>
      <w:pPr>
        <w:pStyle w:val="24"/>
        <w:numPr>
          <w:ilvl w:val="2"/>
          <w:numId w:val="35"/>
        </w:numPr>
        <w:tabs>
          <w:tab w:val="left" w:pos="1746"/>
        </w:tabs>
        <w:spacing w:before="17" w:line="352" w:lineRule="auto"/>
        <w:ind w:right="331"/>
        <w:rPr>
          <w:sz w:val="24"/>
        </w:rPr>
      </w:pPr>
      <w:r>
        <w:rPr>
          <w:sz w:val="24"/>
        </w:rPr>
        <w:t>identificando uma situação que ultrapasse a sua esfera de atuação, tem o poder e o dever de chamar os demais órgãos da rede de proteção, de acordo com o tipo de violação de direito constatado, para construir um plano  individual e familiar de atendimento para o</w:t>
      </w:r>
      <w:r>
        <w:rPr>
          <w:spacing w:val="-12"/>
          <w:sz w:val="24"/>
        </w:rPr>
        <w:t xml:space="preserve"> </w:t>
      </w:r>
      <w:r>
        <w:rPr>
          <w:sz w:val="24"/>
        </w:rPr>
        <w:t>caso.</w:t>
      </w:r>
    </w:p>
    <w:p>
      <w:pPr>
        <w:pStyle w:val="7"/>
        <w:spacing w:line="360" w:lineRule="auto"/>
        <w:ind w:left="711" w:right="314" w:firstLine="597"/>
        <w:jc w:val="both"/>
      </w:pPr>
      <w:r>
        <w:t>O MPSC observa que o formulário não é um instrumento de simples encaminhamento do caso para outro órgão. O documento pertence à escola, que, identificando situação que ultrapasse a sua esfera de atuação, tem o poder e o dever de chamar os demais órgãos da rede de proteção, de acordo com o tipo de violação de direito constatado, para construir um plano individual e familiar de atendimento para o caso.</w:t>
      </w:r>
    </w:p>
    <w:p>
      <w:pPr>
        <w:pStyle w:val="24"/>
        <w:numPr>
          <w:ilvl w:val="0"/>
          <w:numId w:val="36"/>
        </w:numPr>
        <w:tabs>
          <w:tab w:val="left" w:pos="1309"/>
        </w:tabs>
        <w:spacing w:line="360" w:lineRule="auto"/>
        <w:ind w:right="322" w:hanging="360"/>
        <w:rPr>
          <w:sz w:val="24"/>
        </w:rPr>
      </w:pPr>
      <w:r>
        <w:rPr>
          <w:sz w:val="24"/>
        </w:rPr>
        <w:t>Realizar o controle de frequência dos estudantes no Sistema Híbrido de Ensino com registro no sistema de gestão de dados escolares. Será estabelecida a presença ao estudante que desenvolver e entregar as atividades propostas pelo professor e àquele que frequentar o atendimento presencial do Sistema Híbrido  de</w:t>
      </w:r>
      <w:r>
        <w:rPr>
          <w:spacing w:val="-5"/>
          <w:sz w:val="24"/>
        </w:rPr>
        <w:t xml:space="preserve"> </w:t>
      </w:r>
      <w:r>
        <w:rPr>
          <w:sz w:val="24"/>
        </w:rPr>
        <w:t>Ensino;</w:t>
      </w:r>
    </w:p>
    <w:p>
      <w:pPr>
        <w:pStyle w:val="24"/>
        <w:numPr>
          <w:ilvl w:val="0"/>
          <w:numId w:val="36"/>
        </w:numPr>
        <w:tabs>
          <w:tab w:val="left" w:pos="1309"/>
        </w:tabs>
        <w:spacing w:before="2" w:line="360" w:lineRule="auto"/>
        <w:ind w:right="353" w:hanging="360"/>
        <w:rPr>
          <w:sz w:val="24"/>
        </w:rPr>
      </w:pPr>
      <w:r>
        <w:rPr>
          <w:sz w:val="24"/>
        </w:rPr>
        <w:t>Monitorar a frequência dos estudantes, principalmente os que estiverem em atendimento remoto no Sistema Híbrido de Ensino e registrar no sistema de gestão de dados</w:t>
      </w:r>
      <w:r>
        <w:rPr>
          <w:spacing w:val="-5"/>
          <w:sz w:val="24"/>
        </w:rPr>
        <w:t xml:space="preserve"> </w:t>
      </w:r>
      <w:r>
        <w:rPr>
          <w:sz w:val="24"/>
        </w:rPr>
        <w:t>escolares;</w:t>
      </w:r>
    </w:p>
    <w:p>
      <w:pPr>
        <w:pStyle w:val="24"/>
        <w:numPr>
          <w:ilvl w:val="0"/>
          <w:numId w:val="36"/>
        </w:numPr>
        <w:tabs>
          <w:tab w:val="left" w:pos="1309"/>
        </w:tabs>
        <w:spacing w:line="360" w:lineRule="auto"/>
        <w:ind w:right="362" w:hanging="360"/>
        <w:rPr>
          <w:sz w:val="24"/>
        </w:rPr>
      </w:pPr>
      <w:r>
        <w:rPr>
          <w:sz w:val="24"/>
        </w:rPr>
        <w:t>Realizar a busca ativa dos estudantes que não retornaram para as atividades presenciais e/ou não está realizando e entregando as atividades pedagógicas no sistema ou através de meio físico na unidade</w:t>
      </w:r>
      <w:r>
        <w:rPr>
          <w:spacing w:val="-25"/>
          <w:sz w:val="24"/>
        </w:rPr>
        <w:t xml:space="preserve"> </w:t>
      </w:r>
      <w:r>
        <w:rPr>
          <w:sz w:val="24"/>
        </w:rPr>
        <w:t>escolar;</w:t>
      </w:r>
    </w:p>
    <w:p>
      <w:pPr>
        <w:pStyle w:val="24"/>
        <w:numPr>
          <w:ilvl w:val="0"/>
          <w:numId w:val="36"/>
        </w:numPr>
        <w:tabs>
          <w:tab w:val="left" w:pos="1309"/>
        </w:tabs>
        <w:ind w:left="1308" w:hanging="337"/>
        <w:rPr>
          <w:sz w:val="24"/>
        </w:rPr>
      </w:pPr>
      <w:r>
        <w:rPr>
          <w:sz w:val="24"/>
        </w:rPr>
        <w:t>Identificar o estudante que não realizar e entregar as atividades</w:t>
      </w:r>
      <w:r>
        <w:rPr>
          <w:spacing w:val="-12"/>
          <w:sz w:val="24"/>
        </w:rPr>
        <w:t xml:space="preserve"> </w:t>
      </w:r>
      <w:r>
        <w:rPr>
          <w:spacing w:val="-4"/>
          <w:sz w:val="24"/>
        </w:rPr>
        <w:t>propostas;</w:t>
      </w:r>
    </w:p>
    <w:p>
      <w:pPr>
        <w:pStyle w:val="24"/>
        <w:numPr>
          <w:ilvl w:val="0"/>
          <w:numId w:val="36"/>
        </w:numPr>
        <w:tabs>
          <w:tab w:val="left" w:pos="1333"/>
        </w:tabs>
        <w:spacing w:before="137" w:line="360" w:lineRule="auto"/>
        <w:ind w:right="403" w:hanging="360"/>
        <w:rPr>
          <w:sz w:val="24"/>
        </w:rPr>
      </w:pPr>
      <w:r>
        <w:rPr>
          <w:sz w:val="24"/>
        </w:rPr>
        <w:t>Constatada a falta de participação do aluno nas atividades propostas pelo professor e/ou entrega de atividade proposta, a família e/ou responsável deverá ser comunicado pela Unidade Escolar, para entrega em novo prazo determinado pelo</w:t>
      </w:r>
      <w:r>
        <w:rPr>
          <w:spacing w:val="-2"/>
          <w:sz w:val="24"/>
        </w:rPr>
        <w:t xml:space="preserve"> </w:t>
      </w:r>
      <w:r>
        <w:rPr>
          <w:sz w:val="24"/>
        </w:rPr>
        <w:t>professor.</w:t>
      </w:r>
    </w:p>
    <w:p>
      <w:pPr>
        <w:pStyle w:val="24"/>
        <w:numPr>
          <w:ilvl w:val="0"/>
          <w:numId w:val="36"/>
        </w:numPr>
        <w:tabs>
          <w:tab w:val="left" w:pos="1309"/>
        </w:tabs>
        <w:spacing w:before="91" w:line="360" w:lineRule="auto"/>
        <w:ind w:right="360"/>
        <w:rPr>
          <w:sz w:val="24"/>
        </w:rPr>
      </w:pPr>
      <w:r>
        <w:rPr>
          <w:sz w:val="24"/>
        </w:rPr>
        <w:t>Mediante a não entrega da atividade proposta pelo professor subsequente ao novo prazo estabelecido e comunicado aos responsáveis pelo estudante, a Unidade Escolar deverá formalizar ação com registro no Programa</w:t>
      </w:r>
      <w:r>
        <w:rPr>
          <w:spacing w:val="42"/>
          <w:sz w:val="24"/>
        </w:rPr>
        <w:t xml:space="preserve"> </w:t>
      </w:r>
      <w:r>
        <w:rPr>
          <w:sz w:val="24"/>
        </w:rPr>
        <w:t>Apoia/Busca A</w:t>
      </w:r>
      <w:r>
        <w:t>tiva;</w:t>
      </w:r>
    </w:p>
    <w:p>
      <w:pPr>
        <w:pStyle w:val="24"/>
        <w:numPr>
          <w:ilvl w:val="0"/>
          <w:numId w:val="36"/>
        </w:numPr>
        <w:tabs>
          <w:tab w:val="left" w:pos="1309"/>
        </w:tabs>
        <w:spacing w:before="137" w:line="360" w:lineRule="auto"/>
        <w:ind w:right="348" w:hanging="360"/>
        <w:rPr>
          <w:sz w:val="24"/>
        </w:rPr>
      </w:pPr>
      <w:r>
        <w:rPr>
          <w:sz w:val="24"/>
        </w:rPr>
        <w:t>Preencher o formulário do Programa Busca Ativa/Programa Apoia, conforme orientações do setor</w:t>
      </w:r>
      <w:r>
        <w:rPr>
          <w:spacing w:val="-39"/>
          <w:sz w:val="24"/>
        </w:rPr>
        <w:t xml:space="preserve"> </w:t>
      </w:r>
      <w:r>
        <w:rPr>
          <w:sz w:val="24"/>
        </w:rPr>
        <w:t>responsável.</w:t>
      </w:r>
    </w:p>
    <w:p>
      <w:pPr>
        <w:pStyle w:val="24"/>
        <w:numPr>
          <w:ilvl w:val="0"/>
          <w:numId w:val="36"/>
        </w:numPr>
        <w:tabs>
          <w:tab w:val="left" w:pos="1309"/>
        </w:tabs>
        <w:spacing w:before="137" w:line="360" w:lineRule="auto"/>
        <w:ind w:right="348" w:hanging="360"/>
        <w:rPr>
          <w:sz w:val="24"/>
        </w:rPr>
      </w:pPr>
      <w:r>
        <w:rPr>
          <w:sz w:val="24"/>
        </w:rPr>
        <w:t>Com o retorno das atividades presenciais, o Programa APOIA foi retomado no ano letivo de 2021, sendo gerido pelo Sistema APOIA on-line, complementando o Busca Ativa Escolar.</w:t>
      </w:r>
    </w:p>
    <w:p>
      <w:pPr>
        <w:pStyle w:val="24"/>
        <w:numPr>
          <w:ilvl w:val="0"/>
          <w:numId w:val="36"/>
        </w:numPr>
        <w:tabs>
          <w:tab w:val="left" w:pos="1309"/>
        </w:tabs>
        <w:spacing w:before="137" w:line="360" w:lineRule="auto"/>
        <w:ind w:right="348" w:hanging="360"/>
        <w:rPr>
          <w:sz w:val="24"/>
        </w:rPr>
      </w:pPr>
      <w:r>
        <w:rPr>
          <w:sz w:val="24"/>
        </w:rPr>
        <w:t>Casos de estudantes registrados no Busca Ativa Escolar no ano de 2020 e que não retornaram às atividades escolares no ano de 2021, devem ser obrigatoriamente registrados no Sistema APOIA on-line.</w:t>
      </w:r>
    </w:p>
    <w:p>
      <w:pPr>
        <w:pStyle w:val="24"/>
        <w:tabs>
          <w:tab w:val="left" w:pos="1309"/>
        </w:tabs>
        <w:spacing w:before="137" w:line="360" w:lineRule="auto"/>
        <w:ind w:left="1332" w:right="348" w:firstLine="0"/>
        <w:rPr>
          <w:sz w:val="24"/>
        </w:rPr>
      </w:pPr>
    </w:p>
    <w:p>
      <w:pPr>
        <w:pStyle w:val="7"/>
        <w:rPr>
          <w:sz w:val="26"/>
        </w:rPr>
      </w:pPr>
    </w:p>
    <w:p>
      <w:pPr>
        <w:pStyle w:val="7"/>
        <w:spacing w:before="9"/>
        <w:rPr>
          <w:sz w:val="34"/>
        </w:rPr>
      </w:pPr>
    </w:p>
    <w:p>
      <w:pPr>
        <w:pStyle w:val="2"/>
        <w:numPr>
          <w:ilvl w:val="0"/>
          <w:numId w:val="7"/>
        </w:numPr>
        <w:tabs>
          <w:tab w:val="left" w:pos="1320"/>
          <w:tab w:val="left" w:pos="1321"/>
        </w:tabs>
        <w:ind w:left="1320" w:hanging="617"/>
        <w:rPr>
          <w:color w:val="00AD50"/>
        </w:rPr>
      </w:pPr>
      <w:bookmarkStart w:id="50" w:name="8.ACOLHIMENTO_E_COMUNICAÇÃO"/>
      <w:bookmarkEnd w:id="50"/>
      <w:bookmarkStart w:id="51" w:name="_bookmark12"/>
      <w:bookmarkEnd w:id="51"/>
      <w:r>
        <w:rPr>
          <w:color w:val="00AD50"/>
        </w:rPr>
        <w:t>ACOLHIMENTO E</w:t>
      </w:r>
      <w:r>
        <w:rPr>
          <w:color w:val="00AD50"/>
          <w:spacing w:val="1"/>
        </w:rPr>
        <w:t xml:space="preserve"> </w:t>
      </w:r>
      <w:r>
        <w:rPr>
          <w:color w:val="00AD50"/>
        </w:rPr>
        <w:t>COMUNICAÇÃO</w:t>
      </w:r>
    </w:p>
    <w:p>
      <w:pPr>
        <w:pStyle w:val="7"/>
        <w:spacing w:before="1"/>
        <w:rPr>
          <w:b/>
          <w:sz w:val="36"/>
        </w:rPr>
      </w:pPr>
    </w:p>
    <w:p>
      <w:pPr>
        <w:pStyle w:val="24"/>
        <w:numPr>
          <w:ilvl w:val="0"/>
          <w:numId w:val="37"/>
        </w:numPr>
        <w:tabs>
          <w:tab w:val="left" w:pos="1333"/>
        </w:tabs>
        <w:spacing w:line="360" w:lineRule="auto"/>
        <w:ind w:right="257"/>
        <w:rPr>
          <w:sz w:val="24"/>
        </w:rPr>
      </w:pPr>
      <w:r>
        <w:rPr>
          <w:color w:val="201F1F"/>
          <w:sz w:val="24"/>
        </w:rPr>
        <w:t>Elaborar um Plano de Acolhimento, utilizando se possível como referência, o levantamento de informações sobre o período de afastamento dos</w:t>
      </w:r>
      <w:r>
        <w:rPr>
          <w:color w:val="201F1F"/>
          <w:spacing w:val="-22"/>
          <w:sz w:val="24"/>
        </w:rPr>
        <w:t xml:space="preserve"> </w:t>
      </w:r>
      <w:r>
        <w:rPr>
          <w:color w:val="201F1F"/>
          <w:sz w:val="24"/>
        </w:rPr>
        <w:t>estudantes;</w:t>
      </w:r>
    </w:p>
    <w:p>
      <w:pPr>
        <w:pStyle w:val="24"/>
        <w:numPr>
          <w:ilvl w:val="0"/>
          <w:numId w:val="37"/>
        </w:numPr>
        <w:tabs>
          <w:tab w:val="left" w:pos="1333"/>
        </w:tabs>
        <w:spacing w:line="360" w:lineRule="auto"/>
        <w:ind w:right="257"/>
        <w:rPr>
          <w:sz w:val="24"/>
        </w:rPr>
      </w:pPr>
      <w:r>
        <w:rPr>
          <w:sz w:val="24"/>
        </w:rPr>
        <w:t>As atividades de acolhimento devem envolver a promoção de diálogos com trocas de experiências sobre o período vivido, considerando as diferentes percepções das diferentes faixas etárias, bem como a organização de apoio pedagógico, de diferentes atividades físicas e de ações de educação alimentar e nutricional, entre outras.</w:t>
      </w:r>
    </w:p>
    <w:p>
      <w:pPr>
        <w:pStyle w:val="24"/>
        <w:numPr>
          <w:ilvl w:val="0"/>
          <w:numId w:val="37"/>
        </w:numPr>
        <w:tabs>
          <w:tab w:val="left" w:pos="1333"/>
        </w:tabs>
        <w:spacing w:line="360" w:lineRule="auto"/>
        <w:ind w:right="250"/>
        <w:rPr>
          <w:sz w:val="24"/>
        </w:rPr>
      </w:pPr>
      <w:r>
        <w:rPr>
          <w:color w:val="201F1F"/>
          <w:sz w:val="24"/>
        </w:rPr>
        <w:t>Divulgar o Plano de Acolhimento na comunidade escolar, a fim de proporcionar um retorno seguro e</w:t>
      </w:r>
      <w:r>
        <w:rPr>
          <w:color w:val="201F1F"/>
          <w:spacing w:val="-24"/>
          <w:sz w:val="24"/>
        </w:rPr>
        <w:t xml:space="preserve"> </w:t>
      </w:r>
      <w:r>
        <w:rPr>
          <w:color w:val="201F1F"/>
          <w:sz w:val="24"/>
        </w:rPr>
        <w:t>acolhedor;</w:t>
      </w:r>
    </w:p>
    <w:p>
      <w:pPr>
        <w:pStyle w:val="24"/>
        <w:numPr>
          <w:ilvl w:val="0"/>
          <w:numId w:val="37"/>
        </w:numPr>
        <w:tabs>
          <w:tab w:val="left" w:pos="1333"/>
        </w:tabs>
        <w:spacing w:line="360" w:lineRule="auto"/>
        <w:ind w:right="252"/>
        <w:rPr>
          <w:sz w:val="24"/>
        </w:rPr>
      </w:pPr>
      <w:r>
        <w:rPr>
          <w:color w:val="201F1F"/>
          <w:sz w:val="24"/>
        </w:rPr>
        <w:t>Comunicar e esclarecer à comunidade escolar sobre a organização e o funcionamento do sistema Híbrido de Ensino antes do regresso às aulas, a fim de promover seu engajamento na realização das atividades presenciais e não presenciais, enquanto perdurar o regime especial de educação decorrente da pandemia da</w:t>
      </w:r>
      <w:r>
        <w:rPr>
          <w:color w:val="201F1F"/>
          <w:spacing w:val="-18"/>
          <w:sz w:val="24"/>
        </w:rPr>
        <w:t xml:space="preserve"> </w:t>
      </w:r>
      <w:r>
        <w:rPr>
          <w:color w:val="201F1F"/>
          <w:sz w:val="24"/>
        </w:rPr>
        <w:t>COVID-19;</w:t>
      </w:r>
    </w:p>
    <w:p>
      <w:pPr>
        <w:pStyle w:val="24"/>
        <w:numPr>
          <w:ilvl w:val="0"/>
          <w:numId w:val="37"/>
        </w:numPr>
        <w:tabs>
          <w:tab w:val="left" w:pos="1333"/>
        </w:tabs>
        <w:spacing w:line="275" w:lineRule="exact"/>
        <w:ind w:hanging="361"/>
        <w:rPr>
          <w:sz w:val="24"/>
        </w:rPr>
      </w:pPr>
      <w:r>
        <w:rPr>
          <w:color w:val="201F1F"/>
          <w:sz w:val="24"/>
        </w:rPr>
        <w:t>Preparar ambiente acolhedor para a recepção da comunidade</w:t>
      </w:r>
      <w:r>
        <w:rPr>
          <w:color w:val="201F1F"/>
          <w:spacing w:val="-21"/>
          <w:sz w:val="24"/>
        </w:rPr>
        <w:t xml:space="preserve"> </w:t>
      </w:r>
      <w:r>
        <w:rPr>
          <w:color w:val="201F1F"/>
          <w:spacing w:val="-3"/>
          <w:sz w:val="24"/>
        </w:rPr>
        <w:t>escolar;</w:t>
      </w:r>
    </w:p>
    <w:p>
      <w:pPr>
        <w:pStyle w:val="24"/>
        <w:numPr>
          <w:ilvl w:val="0"/>
          <w:numId w:val="37"/>
        </w:numPr>
        <w:tabs>
          <w:tab w:val="left" w:pos="1333"/>
        </w:tabs>
        <w:spacing w:before="137" w:line="360" w:lineRule="auto"/>
        <w:ind w:right="252"/>
        <w:rPr>
          <w:sz w:val="24"/>
        </w:rPr>
      </w:pPr>
      <w:r>
        <w:rPr>
          <w:color w:val="201F1F"/>
          <w:sz w:val="24"/>
        </w:rPr>
        <w:t>Promover reuniões, palestras e diálogos, com os funcionários a fim de fortalecer a saúde mental da equipe, antes e durante o período de retorno às</w:t>
      </w:r>
      <w:r>
        <w:rPr>
          <w:color w:val="201F1F"/>
          <w:spacing w:val="-32"/>
          <w:sz w:val="24"/>
        </w:rPr>
        <w:t xml:space="preserve"> </w:t>
      </w:r>
      <w:r>
        <w:rPr>
          <w:color w:val="201F1F"/>
          <w:sz w:val="24"/>
        </w:rPr>
        <w:t>aulas;</w:t>
      </w:r>
    </w:p>
    <w:p>
      <w:pPr>
        <w:pStyle w:val="24"/>
        <w:numPr>
          <w:ilvl w:val="0"/>
          <w:numId w:val="37"/>
        </w:numPr>
        <w:tabs>
          <w:tab w:val="left" w:pos="1333"/>
        </w:tabs>
        <w:spacing w:line="360" w:lineRule="auto"/>
        <w:ind w:right="252"/>
        <w:rPr>
          <w:sz w:val="24"/>
        </w:rPr>
      </w:pPr>
      <w:r>
        <w:rPr>
          <w:color w:val="201F1F"/>
          <w:sz w:val="24"/>
        </w:rPr>
        <w:t>Informar a comunidade escolar sobre todas as medidas sanitárias adotadas para o período de pandemia, antes do retorno às</w:t>
      </w:r>
      <w:r>
        <w:rPr>
          <w:color w:val="201F1F"/>
          <w:spacing w:val="-32"/>
          <w:sz w:val="24"/>
        </w:rPr>
        <w:t xml:space="preserve"> </w:t>
      </w:r>
      <w:r>
        <w:rPr>
          <w:color w:val="201F1F"/>
          <w:sz w:val="24"/>
        </w:rPr>
        <w:t>aulas;</w:t>
      </w:r>
    </w:p>
    <w:p>
      <w:pPr>
        <w:pStyle w:val="24"/>
        <w:numPr>
          <w:ilvl w:val="0"/>
          <w:numId w:val="37"/>
        </w:numPr>
        <w:tabs>
          <w:tab w:val="left" w:pos="1333"/>
        </w:tabs>
        <w:spacing w:line="362" w:lineRule="auto"/>
        <w:ind w:right="256"/>
        <w:rPr>
          <w:sz w:val="24"/>
        </w:rPr>
      </w:pPr>
      <w:r>
        <w:rPr>
          <w:color w:val="201F1F"/>
          <w:sz w:val="24"/>
        </w:rPr>
        <w:t>Orientar estudantes, profissionais da educação e funcionários quanto às medidas de prevenção, antes do retorno às</w:t>
      </w:r>
      <w:r>
        <w:rPr>
          <w:color w:val="201F1F"/>
          <w:spacing w:val="-28"/>
          <w:sz w:val="24"/>
        </w:rPr>
        <w:t xml:space="preserve"> </w:t>
      </w:r>
      <w:r>
        <w:rPr>
          <w:color w:val="201F1F"/>
          <w:sz w:val="24"/>
        </w:rPr>
        <w:t>aulas</w:t>
      </w:r>
      <w:r>
        <w:rPr>
          <w:color w:val="201F1F"/>
          <w:sz w:val="24"/>
          <w:lang w:val="pt-BR"/>
        </w:rPr>
        <w:t xml:space="preserve"> presenciais</w:t>
      </w:r>
      <w:r>
        <w:rPr>
          <w:color w:val="201F1F"/>
          <w:sz w:val="24"/>
        </w:rPr>
        <w:t>;</w:t>
      </w:r>
    </w:p>
    <w:p>
      <w:pPr>
        <w:pStyle w:val="24"/>
        <w:numPr>
          <w:ilvl w:val="0"/>
          <w:numId w:val="37"/>
        </w:numPr>
        <w:tabs>
          <w:tab w:val="left" w:pos="1333"/>
        </w:tabs>
        <w:spacing w:line="360" w:lineRule="auto"/>
        <w:ind w:right="252"/>
        <w:rPr>
          <w:sz w:val="24"/>
        </w:rPr>
      </w:pPr>
      <w:r>
        <w:rPr>
          <w:color w:val="201F1F"/>
          <w:sz w:val="24"/>
        </w:rPr>
        <w:t>Realizar formação com funcionários sobre as medidas sanitárias, antes do período de retorno às aulas</w:t>
      </w:r>
      <w:r>
        <w:rPr>
          <w:color w:val="201F1F"/>
          <w:sz w:val="24"/>
          <w:lang w:val="pt-BR"/>
        </w:rPr>
        <w:t xml:space="preserve"> presenciais</w:t>
      </w:r>
      <w:r>
        <w:rPr>
          <w:color w:val="201F1F"/>
          <w:sz w:val="24"/>
        </w:rPr>
        <w:t>;</w:t>
      </w:r>
    </w:p>
    <w:p>
      <w:pPr>
        <w:pStyle w:val="24"/>
        <w:numPr>
          <w:ilvl w:val="0"/>
          <w:numId w:val="37"/>
        </w:numPr>
        <w:tabs>
          <w:tab w:val="left" w:pos="1333"/>
        </w:tabs>
        <w:spacing w:line="360" w:lineRule="auto"/>
        <w:ind w:right="257"/>
        <w:rPr>
          <w:sz w:val="24"/>
        </w:rPr>
      </w:pPr>
      <w:r>
        <w:rPr>
          <w:color w:val="201F1F"/>
          <w:sz w:val="24"/>
        </w:rPr>
        <w:t>Realizar ações permanentes de sensibilização sobre as medidas sanitárias para toda a comunidade</w:t>
      </w:r>
      <w:r>
        <w:rPr>
          <w:color w:val="201F1F"/>
          <w:spacing w:val="-5"/>
          <w:sz w:val="24"/>
        </w:rPr>
        <w:t xml:space="preserve"> </w:t>
      </w:r>
      <w:r>
        <w:rPr>
          <w:color w:val="201F1F"/>
          <w:spacing w:val="-3"/>
          <w:sz w:val="24"/>
        </w:rPr>
        <w:t>escolar;</w:t>
      </w:r>
    </w:p>
    <w:p>
      <w:pPr>
        <w:pStyle w:val="24"/>
        <w:numPr>
          <w:ilvl w:val="0"/>
          <w:numId w:val="37"/>
        </w:numPr>
        <w:tabs>
          <w:tab w:val="left" w:pos="1333"/>
        </w:tabs>
        <w:spacing w:line="360" w:lineRule="auto"/>
        <w:ind w:right="254"/>
        <w:rPr>
          <w:sz w:val="24"/>
        </w:rPr>
      </w:pPr>
      <w:r>
        <w:rPr>
          <w:color w:val="201F1F"/>
          <w:sz w:val="24"/>
        </w:rPr>
        <w:t>Afixar as medidas de prevenção de saúde sanitária por meio de materiais visuais nas Unidades Escolares antes do início das aulas e manter exposto pelo período necessário;</w:t>
      </w:r>
    </w:p>
    <w:p>
      <w:pPr>
        <w:pStyle w:val="24"/>
        <w:numPr>
          <w:ilvl w:val="0"/>
          <w:numId w:val="37"/>
        </w:numPr>
        <w:tabs>
          <w:tab w:val="left" w:pos="1333"/>
        </w:tabs>
        <w:spacing w:before="1" w:line="360" w:lineRule="auto"/>
        <w:ind w:right="254"/>
        <w:rPr>
          <w:sz w:val="24"/>
        </w:rPr>
      </w:pPr>
      <w:r>
        <w:rPr>
          <w:color w:val="201F1F"/>
          <w:sz w:val="24"/>
        </w:rPr>
        <w:t>Afixar no quadro de gestão o calendário escolar e o cronograma de atividades presenciais</w:t>
      </w:r>
      <w:r>
        <w:rPr>
          <w:color w:val="201F1F"/>
          <w:spacing w:val="-4"/>
          <w:sz w:val="24"/>
        </w:rPr>
        <w:t xml:space="preserve"> </w:t>
      </w:r>
      <w:r>
        <w:rPr>
          <w:color w:val="201F1F"/>
          <w:sz w:val="24"/>
        </w:rPr>
        <w:t>e</w:t>
      </w:r>
      <w:r>
        <w:rPr>
          <w:color w:val="201F1F"/>
          <w:spacing w:val="-2"/>
          <w:sz w:val="24"/>
        </w:rPr>
        <w:t xml:space="preserve"> </w:t>
      </w:r>
      <w:r>
        <w:rPr>
          <w:color w:val="201F1F"/>
          <w:sz w:val="24"/>
        </w:rPr>
        <w:t>remotas</w:t>
      </w:r>
      <w:r>
        <w:rPr>
          <w:color w:val="201F1F"/>
          <w:spacing w:val="-8"/>
          <w:sz w:val="24"/>
        </w:rPr>
        <w:t xml:space="preserve"> </w:t>
      </w:r>
      <w:r>
        <w:rPr>
          <w:color w:val="201F1F"/>
          <w:sz w:val="24"/>
        </w:rPr>
        <w:t>do</w:t>
      </w:r>
      <w:r>
        <w:rPr>
          <w:color w:val="201F1F"/>
          <w:spacing w:val="-15"/>
          <w:sz w:val="24"/>
        </w:rPr>
        <w:t xml:space="preserve"> </w:t>
      </w:r>
      <w:r>
        <w:rPr>
          <w:color w:val="201F1F"/>
          <w:sz w:val="24"/>
        </w:rPr>
        <w:t>estabelecimento</w:t>
      </w:r>
      <w:r>
        <w:rPr>
          <w:color w:val="201F1F"/>
          <w:spacing w:val="-2"/>
          <w:sz w:val="24"/>
        </w:rPr>
        <w:t xml:space="preserve"> </w:t>
      </w:r>
      <w:r>
        <w:rPr>
          <w:color w:val="201F1F"/>
          <w:sz w:val="24"/>
        </w:rPr>
        <w:t>de</w:t>
      </w:r>
      <w:r>
        <w:rPr>
          <w:color w:val="201F1F"/>
          <w:spacing w:val="-14"/>
          <w:sz w:val="24"/>
        </w:rPr>
        <w:t xml:space="preserve"> </w:t>
      </w:r>
      <w:r>
        <w:rPr>
          <w:color w:val="201F1F"/>
          <w:sz w:val="24"/>
        </w:rPr>
        <w:t>ensino,</w:t>
      </w:r>
      <w:r>
        <w:rPr>
          <w:color w:val="201F1F"/>
          <w:spacing w:val="-12"/>
          <w:sz w:val="24"/>
        </w:rPr>
        <w:t xml:space="preserve"> </w:t>
      </w:r>
      <w:r>
        <w:rPr>
          <w:color w:val="201F1F"/>
          <w:sz w:val="24"/>
        </w:rPr>
        <w:t>antes</w:t>
      </w:r>
      <w:r>
        <w:rPr>
          <w:color w:val="201F1F"/>
          <w:spacing w:val="-8"/>
          <w:sz w:val="24"/>
        </w:rPr>
        <w:t xml:space="preserve"> </w:t>
      </w:r>
      <w:r>
        <w:rPr>
          <w:color w:val="201F1F"/>
          <w:sz w:val="24"/>
        </w:rPr>
        <w:t>do</w:t>
      </w:r>
      <w:r>
        <w:rPr>
          <w:color w:val="201F1F"/>
          <w:spacing w:val="-11"/>
          <w:sz w:val="24"/>
        </w:rPr>
        <w:t xml:space="preserve"> </w:t>
      </w:r>
      <w:r>
        <w:rPr>
          <w:color w:val="201F1F"/>
          <w:sz w:val="24"/>
        </w:rPr>
        <w:t>retorno</w:t>
      </w:r>
      <w:r>
        <w:rPr>
          <w:color w:val="201F1F"/>
          <w:spacing w:val="-10"/>
          <w:sz w:val="24"/>
        </w:rPr>
        <w:t xml:space="preserve"> </w:t>
      </w:r>
      <w:r>
        <w:rPr>
          <w:color w:val="201F1F"/>
          <w:sz w:val="24"/>
        </w:rPr>
        <w:t>às</w:t>
      </w:r>
      <w:r>
        <w:rPr>
          <w:color w:val="201F1F"/>
          <w:spacing w:val="-13"/>
          <w:sz w:val="24"/>
        </w:rPr>
        <w:t xml:space="preserve"> </w:t>
      </w:r>
      <w:r>
        <w:rPr>
          <w:color w:val="201F1F"/>
          <w:sz w:val="24"/>
        </w:rPr>
        <w:t>aulas;</w:t>
      </w:r>
    </w:p>
    <w:p>
      <w:pPr>
        <w:pStyle w:val="24"/>
        <w:numPr>
          <w:ilvl w:val="0"/>
          <w:numId w:val="37"/>
        </w:numPr>
        <w:tabs>
          <w:tab w:val="left" w:pos="1333"/>
        </w:tabs>
        <w:spacing w:line="360" w:lineRule="auto"/>
        <w:ind w:right="252"/>
        <w:rPr>
          <w:sz w:val="24"/>
        </w:rPr>
      </w:pPr>
      <w:r>
        <w:rPr>
          <w:color w:val="201F1F"/>
          <w:sz w:val="24"/>
        </w:rPr>
        <w:t>Comunicar de forma eficiente pais e ou responsáveis sobre qualquer alteração no cronograma de atendimento ou na rotina do estabelecimento de</w:t>
      </w:r>
      <w:r>
        <w:rPr>
          <w:color w:val="201F1F"/>
          <w:spacing w:val="-30"/>
          <w:sz w:val="24"/>
        </w:rPr>
        <w:t xml:space="preserve"> </w:t>
      </w:r>
      <w:r>
        <w:rPr>
          <w:color w:val="201F1F"/>
          <w:sz w:val="24"/>
        </w:rPr>
        <w:t>ensino;</w:t>
      </w:r>
    </w:p>
    <w:p>
      <w:pPr>
        <w:pStyle w:val="24"/>
        <w:numPr>
          <w:ilvl w:val="0"/>
          <w:numId w:val="37"/>
        </w:numPr>
        <w:tabs>
          <w:tab w:val="left" w:pos="1333"/>
        </w:tabs>
        <w:spacing w:line="360" w:lineRule="auto"/>
        <w:ind w:right="254"/>
        <w:rPr>
          <w:sz w:val="24"/>
        </w:rPr>
      </w:pPr>
      <w:r>
        <w:rPr>
          <w:color w:val="201F1F"/>
          <w:sz w:val="24"/>
        </w:rPr>
        <w:t>Orientar os profissionais, pais e ou responsáveis e estudantes sobre as regras de funcionamento da Unidade Escolar no retorno das aulas no Ensino</w:t>
      </w:r>
      <w:r>
        <w:rPr>
          <w:color w:val="201F1F"/>
          <w:spacing w:val="-30"/>
          <w:sz w:val="24"/>
        </w:rPr>
        <w:t xml:space="preserve"> </w:t>
      </w:r>
      <w:r>
        <w:rPr>
          <w:color w:val="201F1F"/>
          <w:sz w:val="24"/>
          <w:lang w:val="pt-BR"/>
        </w:rPr>
        <w:t>presencial</w:t>
      </w:r>
      <w:r>
        <w:rPr>
          <w:color w:val="201F1F"/>
          <w:sz w:val="24"/>
        </w:rPr>
        <w:t>;</w:t>
      </w:r>
    </w:p>
    <w:p>
      <w:pPr>
        <w:pStyle w:val="24"/>
        <w:numPr>
          <w:ilvl w:val="0"/>
          <w:numId w:val="37"/>
        </w:numPr>
        <w:tabs>
          <w:tab w:val="left" w:pos="1333"/>
        </w:tabs>
        <w:spacing w:line="360" w:lineRule="auto"/>
        <w:ind w:right="252"/>
        <w:rPr>
          <w:sz w:val="24"/>
        </w:rPr>
      </w:pPr>
      <w:r>
        <w:rPr>
          <w:color w:val="201F1F"/>
          <w:sz w:val="24"/>
        </w:rPr>
        <w:t>Acompanhar e monitorar os processos implantados e implementados na rotina de organização e funcionamento da Unidade</w:t>
      </w:r>
      <w:r>
        <w:rPr>
          <w:color w:val="201F1F"/>
          <w:spacing w:val="57"/>
          <w:sz w:val="24"/>
        </w:rPr>
        <w:t xml:space="preserve"> </w:t>
      </w:r>
      <w:r>
        <w:rPr>
          <w:color w:val="201F1F"/>
          <w:spacing w:val="-6"/>
          <w:sz w:val="24"/>
        </w:rPr>
        <w:t>Escolar.</w:t>
      </w:r>
    </w:p>
    <w:p>
      <w:pPr>
        <w:pStyle w:val="7"/>
        <w:rPr>
          <w:sz w:val="20"/>
        </w:rPr>
      </w:pPr>
    </w:p>
    <w:p>
      <w:pPr>
        <w:pStyle w:val="7"/>
        <w:rPr>
          <w:sz w:val="20"/>
        </w:rPr>
      </w:pPr>
    </w:p>
    <w:p>
      <w:pPr>
        <w:pStyle w:val="7"/>
        <w:spacing w:before="7"/>
      </w:pPr>
    </w:p>
    <w:p>
      <w:pPr>
        <w:pStyle w:val="2"/>
        <w:numPr>
          <w:ilvl w:val="0"/>
          <w:numId w:val="7"/>
        </w:numPr>
        <w:tabs>
          <w:tab w:val="left" w:pos="1320"/>
          <w:tab w:val="left" w:pos="1321"/>
        </w:tabs>
        <w:spacing w:before="93"/>
        <w:ind w:left="1320" w:hanging="553"/>
        <w:rPr>
          <w:color w:val="00AD50"/>
        </w:rPr>
      </w:pPr>
      <w:bookmarkStart w:id="52" w:name="9.ATENDIMENTO"/>
      <w:bookmarkEnd w:id="52"/>
      <w:bookmarkStart w:id="53" w:name="_bookmark13"/>
      <w:bookmarkEnd w:id="53"/>
      <w:r>
        <w:rPr>
          <w:color w:val="00AD50"/>
          <w:spacing w:val="2"/>
        </w:rPr>
        <w:t>ATENDIMENTO</w:t>
      </w:r>
    </w:p>
    <w:p>
      <w:pPr>
        <w:pStyle w:val="7"/>
        <w:rPr>
          <w:b/>
          <w:sz w:val="26"/>
        </w:rPr>
      </w:pPr>
    </w:p>
    <w:p>
      <w:pPr>
        <w:pStyle w:val="24"/>
        <w:numPr>
          <w:ilvl w:val="0"/>
          <w:numId w:val="38"/>
        </w:numPr>
        <w:tabs>
          <w:tab w:val="left" w:pos="1309"/>
        </w:tabs>
        <w:spacing w:before="205" w:line="360" w:lineRule="auto"/>
        <w:ind w:right="336"/>
        <w:rPr>
          <w:sz w:val="24"/>
        </w:rPr>
      </w:pPr>
      <w:r>
        <w:rPr>
          <w:color w:val="201F1F"/>
          <w:sz w:val="24"/>
        </w:rPr>
        <w:t>Estabelecer termo de responsabilização dos pais e ou responsáveis para frequência em Sistema</w:t>
      </w:r>
      <w:r>
        <w:rPr>
          <w:color w:val="201F1F"/>
          <w:sz w:val="24"/>
          <w:lang w:val="pt-BR"/>
        </w:rPr>
        <w:t xml:space="preserve"> </w:t>
      </w:r>
      <w:r>
        <w:rPr>
          <w:sz w:val="24"/>
        </w:rPr>
        <w:t>Remoto</w:t>
      </w:r>
      <w:r>
        <w:rPr>
          <w:spacing w:val="-13"/>
          <w:sz w:val="24"/>
        </w:rPr>
        <w:t xml:space="preserve"> </w:t>
      </w:r>
      <w:r>
        <w:rPr>
          <w:sz w:val="24"/>
        </w:rPr>
        <w:t>exclusivo, para estudantes do grupo de risco para COVID-19;</w:t>
      </w:r>
    </w:p>
    <w:p>
      <w:pPr>
        <w:pStyle w:val="24"/>
        <w:numPr>
          <w:ilvl w:val="0"/>
          <w:numId w:val="38"/>
        </w:numPr>
        <w:tabs>
          <w:tab w:val="left" w:pos="1309"/>
        </w:tabs>
        <w:spacing w:line="360" w:lineRule="auto"/>
        <w:ind w:right="332"/>
        <w:rPr>
          <w:sz w:val="24"/>
        </w:rPr>
      </w:pPr>
      <w:r>
        <w:rPr>
          <w:sz w:val="24"/>
        </w:rPr>
        <w:t>Organizar o horário de atendimento considerando o contingente de pessoal (recurso humano) disponível e o número de</w:t>
      </w:r>
      <w:r>
        <w:rPr>
          <w:spacing w:val="-4"/>
          <w:sz w:val="24"/>
        </w:rPr>
        <w:t xml:space="preserve"> </w:t>
      </w:r>
      <w:r>
        <w:rPr>
          <w:sz w:val="24"/>
        </w:rPr>
        <w:t>estudantes;</w:t>
      </w:r>
    </w:p>
    <w:p>
      <w:pPr>
        <w:pStyle w:val="24"/>
        <w:numPr>
          <w:ilvl w:val="0"/>
          <w:numId w:val="38"/>
        </w:numPr>
        <w:tabs>
          <w:tab w:val="left" w:pos="1309"/>
        </w:tabs>
        <w:spacing w:line="360" w:lineRule="auto"/>
        <w:ind w:right="332"/>
        <w:rPr>
          <w:sz w:val="24"/>
          <w:szCs w:val="24"/>
        </w:rPr>
      </w:pPr>
      <w:r>
        <w:rPr>
          <w:sz w:val="24"/>
          <w:szCs w:val="24"/>
        </w:rPr>
        <w:t>Estabelecer atendimento de cinco dias da semana com carga horária</w:t>
      </w:r>
      <w:r>
        <w:rPr>
          <w:sz w:val="24"/>
          <w:szCs w:val="24"/>
          <w:lang w:val="pt-BR"/>
        </w:rPr>
        <w:t xml:space="preserve"> mínima</w:t>
      </w:r>
      <w:r>
        <w:rPr>
          <w:sz w:val="24"/>
          <w:szCs w:val="24"/>
        </w:rPr>
        <w:t xml:space="preserve"> (4h - quatro horas) por período e sistema de rodízio semanal,</w:t>
      </w:r>
      <w:r>
        <w:rPr>
          <w:spacing w:val="-7"/>
          <w:sz w:val="24"/>
          <w:szCs w:val="24"/>
        </w:rPr>
        <w:t xml:space="preserve"> </w:t>
      </w:r>
      <w:r>
        <w:rPr>
          <w:sz w:val="24"/>
          <w:szCs w:val="24"/>
        </w:rPr>
        <w:t>se necessário;</w:t>
      </w:r>
    </w:p>
    <w:p>
      <w:pPr>
        <w:pStyle w:val="24"/>
        <w:numPr>
          <w:ilvl w:val="0"/>
          <w:numId w:val="38"/>
        </w:numPr>
        <w:tabs>
          <w:tab w:val="left" w:pos="1309"/>
        </w:tabs>
        <w:spacing w:line="360" w:lineRule="auto"/>
        <w:ind w:right="332"/>
        <w:rPr>
          <w:sz w:val="24"/>
          <w:szCs w:val="24"/>
        </w:rPr>
      </w:pPr>
      <w:r>
        <w:rPr>
          <w:sz w:val="24"/>
          <w:szCs w:val="24"/>
        </w:rPr>
        <w:t>Considerar na organização de horário a carga horária definida para o atendimento presencial, a carga horária do professor e a oferta de ensino remoto e presencial;</w:t>
      </w:r>
    </w:p>
    <w:p>
      <w:pPr>
        <w:pStyle w:val="24"/>
        <w:numPr>
          <w:ilvl w:val="0"/>
          <w:numId w:val="38"/>
        </w:numPr>
        <w:tabs>
          <w:tab w:val="left" w:pos="1309"/>
        </w:tabs>
        <w:spacing w:line="360" w:lineRule="auto"/>
        <w:ind w:right="332"/>
        <w:rPr>
          <w:sz w:val="24"/>
          <w:szCs w:val="24"/>
        </w:rPr>
      </w:pPr>
      <w:r>
        <w:rPr>
          <w:sz w:val="24"/>
          <w:szCs w:val="24"/>
        </w:rPr>
        <w:t>Atender os estudantes conforme capacidade do espaço físico da sala de aula e distancimento mínimo de 1m, respeitando as regras sanitárias</w:t>
      </w:r>
    </w:p>
    <w:p>
      <w:pPr>
        <w:pStyle w:val="24"/>
        <w:numPr>
          <w:ilvl w:val="0"/>
          <w:numId w:val="38"/>
        </w:numPr>
        <w:tabs>
          <w:tab w:val="left" w:pos="1309"/>
        </w:tabs>
        <w:spacing w:line="360" w:lineRule="auto"/>
        <w:ind w:right="332"/>
        <w:rPr>
          <w:sz w:val="24"/>
          <w:szCs w:val="24"/>
        </w:rPr>
      </w:pPr>
      <w:r>
        <w:rPr>
          <w:sz w:val="24"/>
          <w:szCs w:val="24"/>
        </w:rPr>
        <w:t>Considerar para a definição da organização de grupos de atendimento as deliberações dos órgãos de controle sanitário;</w:t>
      </w:r>
    </w:p>
    <w:p>
      <w:pPr>
        <w:pStyle w:val="24"/>
        <w:numPr>
          <w:ilvl w:val="0"/>
          <w:numId w:val="38"/>
        </w:numPr>
        <w:tabs>
          <w:tab w:val="left" w:pos="1309"/>
        </w:tabs>
        <w:spacing w:line="360" w:lineRule="auto"/>
        <w:ind w:right="332"/>
        <w:rPr>
          <w:sz w:val="24"/>
          <w:szCs w:val="24"/>
        </w:rPr>
      </w:pPr>
      <w:r>
        <w:rPr>
          <w:sz w:val="24"/>
          <w:szCs w:val="24"/>
        </w:rPr>
        <w:t>O retorno à presencialidade das atividades de ensino e aprendizagem, em todos os níveis, etapas, anos/séries e modalidades da educação nacional, é ação educacional prioritária, urgente e, portanto, imediata.</w:t>
      </w:r>
    </w:p>
    <w:p>
      <w:pPr>
        <w:pStyle w:val="24"/>
        <w:numPr>
          <w:ilvl w:val="0"/>
          <w:numId w:val="38"/>
        </w:numPr>
        <w:tabs>
          <w:tab w:val="left" w:pos="1309"/>
        </w:tabs>
        <w:spacing w:line="360" w:lineRule="auto"/>
        <w:ind w:right="332"/>
        <w:rPr>
          <w:sz w:val="24"/>
          <w:szCs w:val="24"/>
        </w:rPr>
      </w:pPr>
      <w:r>
        <w:rPr>
          <w:sz w:val="24"/>
          <w:szCs w:val="24"/>
        </w:rPr>
        <w:t>Atender na sequência os estudantes que apresentam dificuldades de aprendizagem (conforme avaliação diagnóstica).</w:t>
      </w:r>
    </w:p>
    <w:p>
      <w:pPr>
        <w:pStyle w:val="24"/>
        <w:numPr>
          <w:ilvl w:val="0"/>
          <w:numId w:val="38"/>
        </w:numPr>
        <w:tabs>
          <w:tab w:val="left" w:pos="1309"/>
        </w:tabs>
        <w:spacing w:line="360" w:lineRule="auto"/>
        <w:ind w:right="332"/>
        <w:rPr>
          <w:sz w:val="24"/>
        </w:rPr>
      </w:pPr>
      <w:r>
        <w:rPr>
          <w:color w:val="000000"/>
          <w:sz w:val="24"/>
          <w:szCs w:val="24"/>
        </w:rPr>
        <w:t xml:space="preserve">O desenvolvimento de Estágio Curricular Supervisionado nas Unidades de Ensino do município, no formato presencial, com a presença física dos estagiários, deverá ser analisado pelo Comitê Municipal de Gerenciamento da Pandemia de COVID-19 no âmbito da Educação. O </w:t>
      </w:r>
      <w:r>
        <w:rPr>
          <w:color w:val="000000"/>
          <w:sz w:val="24"/>
          <w:szCs w:val="24"/>
          <w:lang w:val="pt-BR"/>
        </w:rPr>
        <w:t>estagiário</w:t>
      </w:r>
      <w:r>
        <w:rPr>
          <w:color w:val="000000"/>
          <w:sz w:val="24"/>
          <w:szCs w:val="24"/>
        </w:rPr>
        <w:t xml:space="preserve"> requerente deverá apresentar a descrição do plano de atividade</w:t>
      </w:r>
      <w:r>
        <w:rPr>
          <w:color w:val="000000"/>
          <w:sz w:val="24"/>
          <w:szCs w:val="28"/>
        </w:rPr>
        <w:t xml:space="preserve">s de estágio emitidas pelas instituição de ensino. </w:t>
      </w:r>
    </w:p>
    <w:p>
      <w:pPr>
        <w:pStyle w:val="24"/>
        <w:numPr>
          <w:ilvl w:val="0"/>
          <w:numId w:val="38"/>
        </w:numPr>
        <w:tabs>
          <w:tab w:val="left" w:pos="1309"/>
        </w:tabs>
        <w:spacing w:before="2" w:line="360" w:lineRule="auto"/>
        <w:ind w:right="341"/>
        <w:rPr>
          <w:sz w:val="24"/>
        </w:rPr>
      </w:pPr>
      <w:r>
        <w:rPr>
          <w:color w:val="000000"/>
          <w:sz w:val="24"/>
          <w:szCs w:val="28"/>
          <w:lang w:val="pt-BR"/>
        </w:rPr>
        <w:t>Projetos de extensão e pesquisas, no formato virtual, poderão ser realizados pelos acadêmicos nas instituições escolares.</w:t>
      </w:r>
    </w:p>
    <w:p>
      <w:pPr>
        <w:pStyle w:val="24"/>
        <w:numPr>
          <w:ilvl w:val="0"/>
          <w:numId w:val="38"/>
        </w:numPr>
        <w:tabs>
          <w:tab w:val="left" w:pos="1309"/>
        </w:tabs>
        <w:spacing w:before="2" w:line="360" w:lineRule="auto"/>
        <w:ind w:right="341"/>
        <w:rPr>
          <w:rFonts w:eastAsia="Times New Roman"/>
          <w:color w:val="333333"/>
          <w:sz w:val="24"/>
          <w:szCs w:val="24"/>
          <w:lang w:eastAsia="pt-BR"/>
        </w:rPr>
      </w:pPr>
      <w:r>
        <w:rPr>
          <w:color w:val="000000"/>
          <w:sz w:val="24"/>
          <w:szCs w:val="28"/>
          <w:lang w:val="pt-BR"/>
        </w:rPr>
        <w:t xml:space="preserve">Não é permitida a implementação dos programas e projetos intersetoriais, ou atividades que são desenvolvidas por profissionais com estudantes, de forma presencial, que não fazem parte do corpo docente da Unidade Escolar, </w:t>
      </w:r>
      <w:r>
        <w:rPr>
          <w:rFonts w:eastAsia="Times New Roman"/>
          <w:color w:val="000000"/>
          <w:sz w:val="24"/>
          <w:szCs w:val="24"/>
          <w:lang w:eastAsia="pt-BR"/>
        </w:rPr>
        <w:t>exceto àqueles oferecidos pela segurança e saúde pública, seguindo os seguintes critérios:</w:t>
      </w:r>
      <w:r>
        <w:rPr>
          <w:rFonts w:eastAsia="Times New Roman"/>
          <w:color w:val="333333"/>
          <w:sz w:val="24"/>
          <w:szCs w:val="24"/>
          <w:lang w:eastAsia="pt-BR"/>
        </w:rPr>
        <w:t xml:space="preserve"> </w:t>
      </w:r>
    </w:p>
    <w:p>
      <w:pPr>
        <w:pStyle w:val="24"/>
        <w:numPr>
          <w:ilvl w:val="0"/>
          <w:numId w:val="39"/>
        </w:numPr>
        <w:tabs>
          <w:tab w:val="clear" w:pos="425"/>
        </w:tabs>
        <w:spacing w:line="360" w:lineRule="auto"/>
        <w:ind w:left="2200"/>
      </w:pPr>
      <w:r>
        <w:rPr>
          <w:rFonts w:eastAsia="Times New Roman"/>
          <w:sz w:val="24"/>
          <w:szCs w:val="24"/>
          <w:lang w:eastAsia="pt-BR"/>
        </w:rPr>
        <w:t>Deverá ser organizado e apresentado ao Comitê Estratégico de Retorno às Aulas projeto de implementação do programa de acordo com os regramentos desta Portaria, para homologação;</w:t>
      </w:r>
    </w:p>
    <w:p>
      <w:pPr>
        <w:pStyle w:val="24"/>
        <w:numPr>
          <w:ilvl w:val="0"/>
          <w:numId w:val="39"/>
        </w:numPr>
        <w:tabs>
          <w:tab w:val="clear" w:pos="425"/>
        </w:tabs>
        <w:spacing w:line="360" w:lineRule="auto"/>
        <w:ind w:left="2200"/>
      </w:pPr>
      <w:r>
        <w:rPr>
          <w:rFonts w:eastAsia="Times New Roman"/>
          <w:sz w:val="24"/>
          <w:szCs w:val="24"/>
          <w:lang w:eastAsia="pt-BR"/>
        </w:rPr>
        <w:t>O trabalhador que atuará no desenvolvimento do programa deverá estar com a imunização contra a COVID-19 completa;</w:t>
      </w:r>
    </w:p>
    <w:p>
      <w:pPr>
        <w:pStyle w:val="24"/>
        <w:numPr>
          <w:ilvl w:val="0"/>
          <w:numId w:val="39"/>
        </w:numPr>
        <w:tabs>
          <w:tab w:val="clear" w:pos="425"/>
        </w:tabs>
        <w:spacing w:line="360" w:lineRule="auto"/>
        <w:ind w:left="2200"/>
      </w:pPr>
      <w:r>
        <w:rPr>
          <w:rFonts w:eastAsia="Times New Roman"/>
          <w:sz w:val="24"/>
          <w:szCs w:val="24"/>
          <w:lang w:eastAsia="pt-BR"/>
        </w:rPr>
        <w:t>Não poderão ocorrer programas presenciais simultaneamente na mesma turma.</w:t>
      </w:r>
    </w:p>
    <w:p>
      <w:pPr>
        <w:pStyle w:val="24"/>
        <w:tabs>
          <w:tab w:val="left" w:pos="1309"/>
        </w:tabs>
        <w:spacing w:before="2" w:line="360" w:lineRule="auto"/>
        <w:ind w:left="2256" w:firstLine="0"/>
        <w:rPr>
          <w:highlight w:val="yellow"/>
        </w:rPr>
      </w:pPr>
    </w:p>
    <w:p>
      <w:pPr>
        <w:pStyle w:val="7"/>
        <w:rPr>
          <w:sz w:val="26"/>
        </w:rPr>
      </w:pPr>
    </w:p>
    <w:p>
      <w:pPr>
        <w:pStyle w:val="2"/>
        <w:numPr>
          <w:ilvl w:val="0"/>
          <w:numId w:val="7"/>
        </w:numPr>
        <w:tabs>
          <w:tab w:val="left" w:pos="1320"/>
          <w:tab w:val="left" w:pos="1321"/>
        </w:tabs>
        <w:spacing w:before="231"/>
        <w:ind w:left="1320" w:hanging="569"/>
        <w:rPr>
          <w:color w:val="00AD50"/>
        </w:rPr>
      </w:pPr>
      <w:bookmarkStart w:id="54" w:name="_TOC_250011"/>
      <w:r>
        <w:rPr>
          <w:color w:val="00AD50"/>
          <w:spacing w:val="9"/>
        </w:rPr>
        <w:t>ORGANIZAÇÃO</w:t>
      </w:r>
      <w:r>
        <w:rPr>
          <w:color w:val="00AD50"/>
          <w:spacing w:val="22"/>
        </w:rPr>
        <w:t xml:space="preserve"> </w:t>
      </w:r>
      <w:bookmarkEnd w:id="54"/>
      <w:r>
        <w:rPr>
          <w:color w:val="00AD50"/>
          <w:spacing w:val="9"/>
        </w:rPr>
        <w:t>PEDAGÓGICA</w:t>
      </w:r>
    </w:p>
    <w:p>
      <w:pPr>
        <w:pStyle w:val="7"/>
        <w:rPr>
          <w:b/>
          <w:sz w:val="26"/>
        </w:rPr>
      </w:pPr>
    </w:p>
    <w:p>
      <w:pPr>
        <w:pStyle w:val="7"/>
        <w:spacing w:before="11"/>
        <w:rPr>
          <w:b/>
          <w:sz w:val="29"/>
        </w:rPr>
      </w:pPr>
    </w:p>
    <w:p>
      <w:pPr>
        <w:pStyle w:val="7"/>
        <w:spacing w:line="360" w:lineRule="auto"/>
        <w:ind w:left="612" w:right="361" w:firstLine="708"/>
        <w:jc w:val="both"/>
      </w:pPr>
      <w:r>
        <w:t>As instituições de ensino da Rede Municipal deverão seguir as recomendações  do protocolo elaborado pelo Comitê de Ações Educacionais pelo Retorno às Aulas pós- Pandemia.</w:t>
      </w:r>
    </w:p>
    <w:p>
      <w:pPr>
        <w:pStyle w:val="7"/>
        <w:spacing w:line="360" w:lineRule="auto"/>
        <w:ind w:left="612" w:right="354" w:firstLine="708"/>
        <w:jc w:val="both"/>
        <w:rPr>
          <w:lang w:val="pt-BR"/>
        </w:rPr>
      </w:pPr>
      <w:r>
        <w:t>As aulas remotas ocorrem diariamente, conforme cronograma informado por cada Unidade Escolar, e as aulas presenciais ocorrerão de forma prioritária, urgente e imediata</w:t>
      </w:r>
      <w:r>
        <w:rPr>
          <w:lang w:val="pt-BR"/>
        </w:rPr>
        <w:t>.</w:t>
      </w:r>
    </w:p>
    <w:p>
      <w:pPr>
        <w:pStyle w:val="2"/>
        <w:ind w:left="1320"/>
        <w:jc w:val="both"/>
      </w:pPr>
      <w:bookmarkStart w:id="55" w:name="Cabe_as_instituições_da_Rede_Municipal_d"/>
      <w:bookmarkEnd w:id="55"/>
      <w:r>
        <w:t>Cabe as instituições da Rede Municipal de Ensino:</w:t>
      </w:r>
    </w:p>
    <w:p>
      <w:pPr>
        <w:pStyle w:val="24"/>
        <w:numPr>
          <w:ilvl w:val="0"/>
          <w:numId w:val="40"/>
        </w:numPr>
        <w:tabs>
          <w:tab w:val="left" w:pos="1333"/>
        </w:tabs>
        <w:spacing w:before="91" w:line="360" w:lineRule="auto"/>
        <w:ind w:right="254"/>
        <w:rPr>
          <w:sz w:val="24"/>
        </w:rPr>
      </w:pPr>
      <w:r>
        <w:rPr>
          <w:sz w:val="24"/>
        </w:rPr>
        <w:t xml:space="preserve">Contabilizar o número de estudantes por turma e turno, verificando a compatibilidade com a capacidade da sala de aula; </w:t>
      </w:r>
    </w:p>
    <w:p>
      <w:pPr>
        <w:pStyle w:val="24"/>
        <w:numPr>
          <w:ilvl w:val="0"/>
          <w:numId w:val="40"/>
        </w:numPr>
        <w:tabs>
          <w:tab w:val="left" w:pos="1333"/>
        </w:tabs>
        <w:spacing w:before="137" w:line="360" w:lineRule="auto"/>
        <w:ind w:right="372"/>
        <w:rPr>
          <w:sz w:val="24"/>
        </w:rPr>
      </w:pPr>
      <w:r>
        <w:rPr>
          <w:sz w:val="24"/>
        </w:rPr>
        <w:t>Os estudantes que ainda se encontram no regime de aulas não presenciais (100% remoto) deverão retornar ao ensino presencial dentro de 7 dias após a notificação pela Unidade Escolar.</w:t>
      </w:r>
    </w:p>
    <w:p>
      <w:pPr>
        <w:pStyle w:val="24"/>
        <w:numPr>
          <w:ilvl w:val="0"/>
          <w:numId w:val="40"/>
        </w:numPr>
        <w:tabs>
          <w:tab w:val="left" w:pos="1333"/>
        </w:tabs>
        <w:spacing w:line="360" w:lineRule="auto"/>
        <w:ind w:right="371"/>
        <w:rPr>
          <w:sz w:val="24"/>
        </w:rPr>
      </w:pPr>
      <w:r>
        <w:rPr>
          <w:sz w:val="24"/>
        </w:rPr>
        <w:t>Os pais ou responsáveis deverão apresentar o atestado médico que comprove que o estudante pertence ao grupo de risco para COVID-19 em um prazo de 7 dias após a notificação pela Unidade Escolar;</w:t>
      </w:r>
    </w:p>
    <w:p>
      <w:pPr>
        <w:pStyle w:val="24"/>
        <w:numPr>
          <w:ilvl w:val="0"/>
          <w:numId w:val="40"/>
        </w:numPr>
        <w:tabs>
          <w:tab w:val="left" w:pos="1333"/>
        </w:tabs>
        <w:spacing w:before="3" w:line="360" w:lineRule="auto"/>
        <w:ind w:right="359"/>
        <w:rPr>
          <w:sz w:val="24"/>
        </w:rPr>
      </w:pPr>
      <w:r>
        <w:rPr>
          <w:sz w:val="24"/>
        </w:rPr>
        <w:t>Esclarecer e reforçar para a comunidade escolar que a frequência às aulas presenciais não substituirá as Atividades Não Presenciais, inclusive as Atividades Complementares, devendo o estudante continuar a realizar as atividades propostas pelos professores no</w:t>
      </w:r>
      <w:r>
        <w:rPr>
          <w:spacing w:val="-11"/>
          <w:sz w:val="24"/>
        </w:rPr>
        <w:t xml:space="preserve"> </w:t>
      </w:r>
      <w:r>
        <w:rPr>
          <w:sz w:val="24"/>
        </w:rPr>
        <w:t>sistema de gestão de dados escolares.</w:t>
      </w:r>
    </w:p>
    <w:p>
      <w:pPr>
        <w:pStyle w:val="7"/>
        <w:rPr>
          <w:sz w:val="26"/>
        </w:rPr>
      </w:pPr>
    </w:p>
    <w:p>
      <w:pPr>
        <w:pStyle w:val="7"/>
        <w:rPr>
          <w:sz w:val="26"/>
        </w:rPr>
      </w:pPr>
    </w:p>
    <w:p>
      <w:pPr>
        <w:pStyle w:val="2"/>
        <w:numPr>
          <w:ilvl w:val="1"/>
          <w:numId w:val="41"/>
        </w:numPr>
        <w:tabs>
          <w:tab w:val="left" w:pos="1160"/>
        </w:tabs>
        <w:spacing w:before="229"/>
        <w:jc w:val="both"/>
      </w:pPr>
      <w:bookmarkStart w:id="56" w:name="_TOC_250010"/>
      <w:r>
        <w:rPr>
          <w:color w:val="00AD50"/>
        </w:rPr>
        <w:t>C</w:t>
      </w:r>
      <w:bookmarkEnd w:id="56"/>
      <w:r>
        <w:rPr>
          <w:color w:val="00AD50"/>
        </w:rPr>
        <w:t>URRÍCULO</w:t>
      </w:r>
    </w:p>
    <w:p>
      <w:pPr>
        <w:pStyle w:val="7"/>
        <w:spacing w:before="137" w:line="360" w:lineRule="auto"/>
        <w:ind w:left="612" w:right="336" w:firstLine="708"/>
        <w:jc w:val="both"/>
      </w:pPr>
      <w:r>
        <w:t>Mediante o momento atípico vivido no ano anterior com a Pandemia (Covid-19), faz-se necessário repensar o currículo atual, para que haja culminância entre os conteúdos trabalhados anteriormente e os previstos para este ano letivo. Para isso é necessário:</w:t>
      </w:r>
    </w:p>
    <w:p>
      <w:pPr>
        <w:pStyle w:val="24"/>
        <w:numPr>
          <w:ilvl w:val="2"/>
          <w:numId w:val="41"/>
        </w:numPr>
        <w:tabs>
          <w:tab w:val="left" w:pos="1309"/>
        </w:tabs>
        <w:spacing w:line="360" w:lineRule="auto"/>
        <w:ind w:right="258"/>
        <w:rPr>
          <w:sz w:val="24"/>
        </w:rPr>
      </w:pPr>
      <w:r>
        <w:rPr>
          <w:sz w:val="24"/>
        </w:rPr>
        <w:t>Adequar o Projeto Político Pedagógico considerando o contexto vigente e as normatizações</w:t>
      </w:r>
      <w:r>
        <w:rPr>
          <w:spacing w:val="1"/>
          <w:sz w:val="24"/>
        </w:rPr>
        <w:t xml:space="preserve"> </w:t>
      </w:r>
      <w:r>
        <w:rPr>
          <w:sz w:val="24"/>
        </w:rPr>
        <w:t>estabelecidas;</w:t>
      </w:r>
    </w:p>
    <w:p>
      <w:pPr>
        <w:pStyle w:val="24"/>
        <w:numPr>
          <w:ilvl w:val="2"/>
          <w:numId w:val="41"/>
        </w:numPr>
        <w:tabs>
          <w:tab w:val="left" w:pos="1309"/>
        </w:tabs>
        <w:spacing w:line="360" w:lineRule="auto"/>
        <w:ind w:right="254"/>
        <w:rPr>
          <w:sz w:val="24"/>
        </w:rPr>
      </w:pPr>
      <w:r>
        <w:rPr>
          <w:sz w:val="24"/>
        </w:rPr>
        <w:t>Adequar metodologias pedagógicas e implementar estratégias que garantam o acesso à aprendizagem aos</w:t>
      </w:r>
      <w:r>
        <w:rPr>
          <w:spacing w:val="-2"/>
          <w:sz w:val="24"/>
        </w:rPr>
        <w:t xml:space="preserve"> </w:t>
      </w:r>
      <w:r>
        <w:rPr>
          <w:sz w:val="24"/>
        </w:rPr>
        <w:t>estudantes;</w:t>
      </w:r>
    </w:p>
    <w:p>
      <w:pPr>
        <w:pStyle w:val="24"/>
        <w:numPr>
          <w:ilvl w:val="2"/>
          <w:numId w:val="41"/>
        </w:numPr>
        <w:tabs>
          <w:tab w:val="left" w:pos="1309"/>
        </w:tabs>
        <w:spacing w:line="360" w:lineRule="auto"/>
        <w:ind w:right="255"/>
        <w:rPr>
          <w:sz w:val="24"/>
        </w:rPr>
      </w:pPr>
      <w:r>
        <w:rPr>
          <w:sz w:val="24"/>
        </w:rPr>
        <w:t>Estabelecer os objetivos de aprendizagem e as habilidades previstas para serem desenvolvidas no regime presencial e no Sistema Híbrido de</w:t>
      </w:r>
      <w:r>
        <w:rPr>
          <w:spacing w:val="-25"/>
          <w:sz w:val="24"/>
        </w:rPr>
        <w:t xml:space="preserve"> </w:t>
      </w:r>
      <w:r>
        <w:rPr>
          <w:sz w:val="24"/>
        </w:rPr>
        <w:t>ensino;</w:t>
      </w:r>
    </w:p>
    <w:p>
      <w:pPr>
        <w:pStyle w:val="24"/>
        <w:numPr>
          <w:ilvl w:val="2"/>
          <w:numId w:val="41"/>
        </w:numPr>
        <w:tabs>
          <w:tab w:val="left" w:pos="1309"/>
        </w:tabs>
        <w:spacing w:line="360" w:lineRule="auto"/>
        <w:ind w:right="253"/>
        <w:rPr>
          <w:sz w:val="24"/>
        </w:rPr>
      </w:pPr>
      <w:r>
        <w:rPr>
          <w:sz w:val="24"/>
        </w:rPr>
        <w:t>Prever um processo de adaptação e revisão do currículo de alfabetização para identificar até onde as crianças conseguiram avançar e quais dificuldades precisam ser</w:t>
      </w:r>
      <w:r>
        <w:rPr>
          <w:spacing w:val="-21"/>
          <w:sz w:val="24"/>
        </w:rPr>
        <w:t xml:space="preserve"> </w:t>
      </w:r>
      <w:r>
        <w:rPr>
          <w:sz w:val="24"/>
        </w:rPr>
        <w:t>sanadas;</w:t>
      </w:r>
    </w:p>
    <w:p>
      <w:pPr>
        <w:pStyle w:val="24"/>
        <w:numPr>
          <w:ilvl w:val="2"/>
          <w:numId w:val="41"/>
        </w:numPr>
        <w:tabs>
          <w:tab w:val="left" w:pos="1309"/>
        </w:tabs>
        <w:spacing w:before="1" w:line="360" w:lineRule="auto"/>
        <w:ind w:hanging="601"/>
        <w:rPr>
          <w:sz w:val="24"/>
        </w:rPr>
      </w:pPr>
      <w:r>
        <w:rPr>
          <w:sz w:val="24"/>
        </w:rPr>
        <w:t>Manter</w:t>
      </w:r>
      <w:r>
        <w:rPr>
          <w:spacing w:val="-4"/>
          <w:sz w:val="24"/>
        </w:rPr>
        <w:t xml:space="preserve"> </w:t>
      </w:r>
      <w:r>
        <w:rPr>
          <w:sz w:val="24"/>
        </w:rPr>
        <w:t>o</w:t>
      </w:r>
      <w:r>
        <w:rPr>
          <w:spacing w:val="8"/>
          <w:sz w:val="24"/>
        </w:rPr>
        <w:t xml:space="preserve"> </w:t>
      </w:r>
      <w:r>
        <w:rPr>
          <w:spacing w:val="-3"/>
          <w:sz w:val="24"/>
        </w:rPr>
        <w:t>Sistema</w:t>
      </w:r>
      <w:r>
        <w:rPr>
          <w:spacing w:val="-13"/>
          <w:sz w:val="24"/>
        </w:rPr>
        <w:t xml:space="preserve"> </w:t>
      </w:r>
      <w:r>
        <w:rPr>
          <w:sz w:val="24"/>
        </w:rPr>
        <w:t>Híbrido</w:t>
      </w:r>
      <w:r>
        <w:rPr>
          <w:spacing w:val="-28"/>
          <w:sz w:val="24"/>
        </w:rPr>
        <w:t xml:space="preserve"> </w:t>
      </w:r>
      <w:r>
        <w:rPr>
          <w:sz w:val="24"/>
        </w:rPr>
        <w:t>de</w:t>
      </w:r>
      <w:r>
        <w:rPr>
          <w:spacing w:val="-28"/>
          <w:sz w:val="24"/>
        </w:rPr>
        <w:t xml:space="preserve"> </w:t>
      </w:r>
      <w:r>
        <w:rPr>
          <w:sz w:val="24"/>
        </w:rPr>
        <w:t>Ensino</w:t>
      </w:r>
      <w:r>
        <w:rPr>
          <w:spacing w:val="-1"/>
          <w:sz w:val="24"/>
        </w:rPr>
        <w:t xml:space="preserve"> </w:t>
      </w:r>
      <w:r>
        <w:rPr>
          <w:sz w:val="24"/>
        </w:rPr>
        <w:t>(remoto</w:t>
      </w:r>
      <w:r>
        <w:rPr>
          <w:spacing w:val="1"/>
          <w:sz w:val="24"/>
        </w:rPr>
        <w:t xml:space="preserve"> </w:t>
      </w:r>
      <w:r>
        <w:rPr>
          <w:sz w:val="24"/>
        </w:rPr>
        <w:t>e</w:t>
      </w:r>
      <w:r>
        <w:rPr>
          <w:spacing w:val="-23"/>
          <w:sz w:val="24"/>
        </w:rPr>
        <w:t xml:space="preserve"> </w:t>
      </w:r>
      <w:r>
        <w:rPr>
          <w:spacing w:val="-5"/>
          <w:sz w:val="24"/>
        </w:rPr>
        <w:t>presencial), com vistas a mitigar e minimizar os impactos causados pelas medidas de isolamento na aprendizagem e desenvolvimento dos estudantes, através de atividades extra-classe;</w:t>
      </w:r>
    </w:p>
    <w:p>
      <w:pPr>
        <w:pStyle w:val="24"/>
        <w:numPr>
          <w:ilvl w:val="2"/>
          <w:numId w:val="41"/>
        </w:numPr>
        <w:tabs>
          <w:tab w:val="left" w:pos="1309"/>
        </w:tabs>
        <w:spacing w:before="137" w:line="360" w:lineRule="auto"/>
        <w:ind w:right="245" w:hanging="600"/>
        <w:rPr>
          <w:sz w:val="24"/>
        </w:rPr>
      </w:pPr>
      <w:r>
        <w:rPr>
          <w:spacing w:val="-4"/>
          <w:sz w:val="24"/>
        </w:rPr>
        <w:t xml:space="preserve">Adequar </w:t>
      </w:r>
      <w:r>
        <w:rPr>
          <w:sz w:val="24"/>
        </w:rPr>
        <w:t xml:space="preserve">o </w:t>
      </w:r>
      <w:r>
        <w:rPr>
          <w:spacing w:val="-5"/>
          <w:sz w:val="24"/>
        </w:rPr>
        <w:t xml:space="preserve">Calendário Escolar garantindo </w:t>
      </w:r>
      <w:r>
        <w:rPr>
          <w:sz w:val="24"/>
        </w:rPr>
        <w:t xml:space="preserve">o </w:t>
      </w:r>
      <w:r>
        <w:rPr>
          <w:spacing w:val="-5"/>
          <w:sz w:val="24"/>
        </w:rPr>
        <w:t xml:space="preserve">cumprimento </w:t>
      </w:r>
      <w:r>
        <w:rPr>
          <w:sz w:val="24"/>
        </w:rPr>
        <w:t xml:space="preserve">da </w:t>
      </w:r>
      <w:r>
        <w:rPr>
          <w:spacing w:val="-4"/>
          <w:sz w:val="24"/>
        </w:rPr>
        <w:t xml:space="preserve">carga horária </w:t>
      </w:r>
      <w:r>
        <w:rPr>
          <w:spacing w:val="-5"/>
          <w:sz w:val="24"/>
        </w:rPr>
        <w:t xml:space="preserve">mínima </w:t>
      </w:r>
      <w:r>
        <w:rPr>
          <w:spacing w:val="-4"/>
          <w:sz w:val="24"/>
        </w:rPr>
        <w:t xml:space="preserve">anual </w:t>
      </w:r>
      <w:r>
        <w:rPr>
          <w:spacing w:val="-5"/>
          <w:sz w:val="24"/>
        </w:rPr>
        <w:t xml:space="preserve">conforme legislação </w:t>
      </w:r>
      <w:r>
        <w:rPr>
          <w:spacing w:val="-4"/>
          <w:sz w:val="24"/>
        </w:rPr>
        <w:t xml:space="preserve">vigente durante </w:t>
      </w:r>
      <w:r>
        <w:rPr>
          <w:sz w:val="24"/>
        </w:rPr>
        <w:t xml:space="preserve">o </w:t>
      </w:r>
      <w:r>
        <w:rPr>
          <w:spacing w:val="-2"/>
          <w:sz w:val="24"/>
        </w:rPr>
        <w:t xml:space="preserve">ano </w:t>
      </w:r>
      <w:r>
        <w:rPr>
          <w:spacing w:val="-4"/>
          <w:sz w:val="24"/>
        </w:rPr>
        <w:t xml:space="preserve">letivo </w:t>
      </w:r>
      <w:r>
        <w:rPr>
          <w:spacing w:val="-2"/>
          <w:sz w:val="24"/>
        </w:rPr>
        <w:t xml:space="preserve">que </w:t>
      </w:r>
      <w:r>
        <w:rPr>
          <w:spacing w:val="-5"/>
          <w:sz w:val="24"/>
        </w:rPr>
        <w:t xml:space="preserve">perdurar </w:t>
      </w:r>
      <w:r>
        <w:rPr>
          <w:sz w:val="24"/>
        </w:rPr>
        <w:t xml:space="preserve">o </w:t>
      </w:r>
      <w:r>
        <w:rPr>
          <w:spacing w:val="-4"/>
          <w:sz w:val="24"/>
        </w:rPr>
        <w:t xml:space="preserve">estado </w:t>
      </w:r>
      <w:r>
        <w:rPr>
          <w:sz w:val="24"/>
        </w:rPr>
        <w:t xml:space="preserve">de </w:t>
      </w:r>
      <w:r>
        <w:rPr>
          <w:spacing w:val="-5"/>
          <w:sz w:val="24"/>
        </w:rPr>
        <w:t>calamidade</w:t>
      </w:r>
      <w:r>
        <w:rPr>
          <w:spacing w:val="-16"/>
          <w:sz w:val="24"/>
        </w:rPr>
        <w:t xml:space="preserve"> </w:t>
      </w:r>
      <w:r>
        <w:rPr>
          <w:spacing w:val="-5"/>
          <w:sz w:val="24"/>
        </w:rPr>
        <w:t>pública;</w:t>
      </w:r>
    </w:p>
    <w:p>
      <w:pPr>
        <w:pStyle w:val="24"/>
        <w:numPr>
          <w:ilvl w:val="2"/>
          <w:numId w:val="41"/>
        </w:numPr>
        <w:tabs>
          <w:tab w:val="left" w:pos="1309"/>
        </w:tabs>
        <w:spacing w:before="137" w:line="360" w:lineRule="auto"/>
        <w:ind w:right="245" w:hanging="600"/>
        <w:rPr>
          <w:sz w:val="24"/>
        </w:rPr>
      </w:pPr>
      <w:r>
        <w:rPr>
          <w:rFonts w:eastAsia="sans-serif"/>
          <w:sz w:val="24"/>
          <w:szCs w:val="24"/>
          <w:shd w:val="clear" w:color="auto" w:fill="FFFFFF"/>
        </w:rPr>
        <w:t>Podem ser desenvolvidas atividades pedagógicas não presenciais vinculadas aos componentes curriculares de cada curso de cada etapa, mediante uso de tecnologias da informação e comunicação, para fins de integralização da respectiva carga horária, através de Atividades Complementares.</w:t>
      </w:r>
    </w:p>
    <w:p>
      <w:pPr>
        <w:pStyle w:val="24"/>
        <w:numPr>
          <w:ilvl w:val="2"/>
          <w:numId w:val="41"/>
        </w:numPr>
        <w:tabs>
          <w:tab w:val="left" w:pos="1309"/>
        </w:tabs>
        <w:spacing w:before="1" w:line="360" w:lineRule="auto"/>
        <w:ind w:right="245" w:hanging="600"/>
        <w:rPr>
          <w:sz w:val="24"/>
        </w:rPr>
      </w:pPr>
      <w:r>
        <w:rPr>
          <w:spacing w:val="-4"/>
          <w:sz w:val="24"/>
        </w:rPr>
        <w:t xml:space="preserve">Adequar </w:t>
      </w:r>
      <w:r>
        <w:rPr>
          <w:sz w:val="24"/>
        </w:rPr>
        <w:t xml:space="preserve">a </w:t>
      </w:r>
      <w:r>
        <w:rPr>
          <w:spacing w:val="-5"/>
          <w:sz w:val="24"/>
        </w:rPr>
        <w:t xml:space="preserve">Matriz Curricular </w:t>
      </w:r>
      <w:r>
        <w:rPr>
          <w:spacing w:val="-4"/>
          <w:sz w:val="24"/>
        </w:rPr>
        <w:t>visando</w:t>
      </w:r>
      <w:r>
        <w:rPr>
          <w:sz w:val="24"/>
        </w:rPr>
        <w:t xml:space="preserve"> </w:t>
      </w:r>
      <w:r>
        <w:rPr>
          <w:sz w:val="24"/>
          <w:lang w:val="pt-BR"/>
        </w:rPr>
        <w:t xml:space="preserve">o </w:t>
      </w:r>
      <w:r>
        <w:rPr>
          <w:spacing w:val="-5"/>
          <w:sz w:val="24"/>
        </w:rPr>
        <w:t xml:space="preserve">atendimento </w:t>
      </w:r>
      <w:r>
        <w:rPr>
          <w:spacing w:val="-2"/>
          <w:sz w:val="24"/>
        </w:rPr>
        <w:t xml:space="preserve">dos </w:t>
      </w:r>
      <w:r>
        <w:rPr>
          <w:spacing w:val="-5"/>
          <w:sz w:val="24"/>
        </w:rPr>
        <w:t xml:space="preserve">direitos </w:t>
      </w:r>
      <w:r>
        <w:rPr>
          <w:sz w:val="24"/>
        </w:rPr>
        <w:t xml:space="preserve">e </w:t>
      </w:r>
      <w:r>
        <w:rPr>
          <w:spacing w:val="-5"/>
          <w:sz w:val="24"/>
        </w:rPr>
        <w:t xml:space="preserve">objetivos </w:t>
      </w:r>
      <w:r>
        <w:rPr>
          <w:sz w:val="24"/>
        </w:rPr>
        <w:t xml:space="preserve">de </w:t>
      </w:r>
      <w:r>
        <w:rPr>
          <w:spacing w:val="-5"/>
          <w:sz w:val="24"/>
        </w:rPr>
        <w:t xml:space="preserve">aprendizagem </w:t>
      </w:r>
      <w:r>
        <w:rPr>
          <w:sz w:val="24"/>
        </w:rPr>
        <w:t xml:space="preserve">e </w:t>
      </w:r>
      <w:r>
        <w:rPr>
          <w:spacing w:val="-5"/>
          <w:sz w:val="24"/>
        </w:rPr>
        <w:t xml:space="preserve">desenvolvimento previstos </w:t>
      </w:r>
      <w:r>
        <w:rPr>
          <w:spacing w:val="-3"/>
          <w:sz w:val="24"/>
        </w:rPr>
        <w:t xml:space="preserve">para </w:t>
      </w:r>
      <w:r>
        <w:rPr>
          <w:spacing w:val="-4"/>
          <w:sz w:val="24"/>
        </w:rPr>
        <w:t>cada etapa</w:t>
      </w:r>
      <w:r>
        <w:rPr>
          <w:spacing w:val="58"/>
          <w:sz w:val="24"/>
        </w:rPr>
        <w:t xml:space="preserve"> </w:t>
      </w:r>
      <w:r>
        <w:rPr>
          <w:sz w:val="24"/>
        </w:rPr>
        <w:t xml:space="preserve">de </w:t>
      </w:r>
      <w:r>
        <w:rPr>
          <w:spacing w:val="-4"/>
          <w:sz w:val="24"/>
        </w:rPr>
        <w:t xml:space="preserve">ensino,  </w:t>
      </w:r>
      <w:r>
        <w:rPr>
          <w:sz w:val="24"/>
        </w:rPr>
        <w:t xml:space="preserve">em </w:t>
      </w:r>
      <w:r>
        <w:rPr>
          <w:spacing w:val="-5"/>
          <w:sz w:val="24"/>
        </w:rPr>
        <w:t xml:space="preserve">consonância </w:t>
      </w:r>
      <w:r>
        <w:rPr>
          <w:sz w:val="24"/>
        </w:rPr>
        <w:t xml:space="preserve">ao </w:t>
      </w:r>
      <w:r>
        <w:rPr>
          <w:spacing w:val="-5"/>
          <w:sz w:val="24"/>
        </w:rPr>
        <w:t xml:space="preserve">Currículo </w:t>
      </w:r>
      <w:r>
        <w:rPr>
          <w:spacing w:val="-3"/>
          <w:sz w:val="24"/>
        </w:rPr>
        <w:t xml:space="preserve">Base </w:t>
      </w:r>
      <w:r>
        <w:rPr>
          <w:sz w:val="24"/>
        </w:rPr>
        <w:t xml:space="preserve">da </w:t>
      </w:r>
      <w:r>
        <w:rPr>
          <w:spacing w:val="-5"/>
          <w:sz w:val="24"/>
        </w:rPr>
        <w:t xml:space="preserve">Educação Infantil </w:t>
      </w:r>
      <w:r>
        <w:rPr>
          <w:sz w:val="24"/>
        </w:rPr>
        <w:t xml:space="preserve">e do </w:t>
      </w:r>
      <w:r>
        <w:rPr>
          <w:spacing w:val="-4"/>
          <w:sz w:val="24"/>
        </w:rPr>
        <w:t xml:space="preserve">Ensino </w:t>
      </w:r>
      <w:r>
        <w:rPr>
          <w:spacing w:val="-5"/>
          <w:sz w:val="24"/>
        </w:rPr>
        <w:t xml:space="preserve">Fundamental </w:t>
      </w:r>
      <w:r>
        <w:rPr>
          <w:sz w:val="24"/>
        </w:rPr>
        <w:t xml:space="preserve">do </w:t>
      </w:r>
      <w:r>
        <w:rPr>
          <w:spacing w:val="-5"/>
          <w:sz w:val="24"/>
        </w:rPr>
        <w:t>Território</w:t>
      </w:r>
      <w:r>
        <w:rPr>
          <w:spacing w:val="-13"/>
          <w:sz w:val="24"/>
        </w:rPr>
        <w:t xml:space="preserve"> </w:t>
      </w:r>
      <w:r>
        <w:rPr>
          <w:spacing w:val="-5"/>
          <w:sz w:val="24"/>
        </w:rPr>
        <w:t>Catarinense,</w:t>
      </w:r>
      <w:r>
        <w:rPr>
          <w:spacing w:val="-11"/>
          <w:sz w:val="24"/>
        </w:rPr>
        <w:t xml:space="preserve"> </w:t>
      </w:r>
      <w:r>
        <w:rPr>
          <w:sz w:val="24"/>
        </w:rPr>
        <w:t>e</w:t>
      </w:r>
      <w:r>
        <w:rPr>
          <w:spacing w:val="-10"/>
          <w:sz w:val="24"/>
        </w:rPr>
        <w:t xml:space="preserve"> </w:t>
      </w:r>
      <w:r>
        <w:rPr>
          <w:sz w:val="24"/>
        </w:rPr>
        <w:t>a</w:t>
      </w:r>
      <w:r>
        <w:rPr>
          <w:spacing w:val="-11"/>
          <w:sz w:val="24"/>
        </w:rPr>
        <w:t xml:space="preserve"> </w:t>
      </w:r>
      <w:r>
        <w:rPr>
          <w:spacing w:val="-4"/>
          <w:sz w:val="24"/>
        </w:rPr>
        <w:t>Base</w:t>
      </w:r>
      <w:r>
        <w:rPr>
          <w:spacing w:val="-12"/>
          <w:sz w:val="24"/>
        </w:rPr>
        <w:t xml:space="preserve"> </w:t>
      </w:r>
      <w:r>
        <w:rPr>
          <w:spacing w:val="-5"/>
          <w:sz w:val="24"/>
        </w:rPr>
        <w:t>Nacional</w:t>
      </w:r>
      <w:r>
        <w:rPr>
          <w:spacing w:val="-15"/>
          <w:sz w:val="24"/>
        </w:rPr>
        <w:t xml:space="preserve"> </w:t>
      </w:r>
      <w:r>
        <w:rPr>
          <w:spacing w:val="-4"/>
          <w:sz w:val="24"/>
        </w:rPr>
        <w:t>Comum</w:t>
      </w:r>
      <w:r>
        <w:rPr>
          <w:spacing w:val="-13"/>
          <w:sz w:val="24"/>
        </w:rPr>
        <w:t xml:space="preserve"> </w:t>
      </w:r>
      <w:r>
        <w:rPr>
          <w:spacing w:val="-5"/>
          <w:sz w:val="24"/>
        </w:rPr>
        <w:t>Curricular;</w:t>
      </w:r>
    </w:p>
    <w:p>
      <w:pPr>
        <w:pStyle w:val="24"/>
        <w:numPr>
          <w:ilvl w:val="2"/>
          <w:numId w:val="41"/>
        </w:numPr>
        <w:tabs>
          <w:tab w:val="left" w:pos="1309"/>
        </w:tabs>
        <w:spacing w:line="360" w:lineRule="auto"/>
        <w:ind w:right="245" w:hanging="600"/>
        <w:rPr>
          <w:sz w:val="24"/>
        </w:rPr>
      </w:pPr>
      <w:r>
        <w:rPr>
          <w:spacing w:val="-4"/>
          <w:sz w:val="24"/>
        </w:rPr>
        <w:t xml:space="preserve">Criar </w:t>
      </w:r>
      <w:r>
        <w:rPr>
          <w:spacing w:val="-5"/>
          <w:sz w:val="24"/>
        </w:rPr>
        <w:t xml:space="preserve">protocolos pedagógicos </w:t>
      </w:r>
      <w:r>
        <w:rPr>
          <w:spacing w:val="-3"/>
          <w:sz w:val="24"/>
        </w:rPr>
        <w:t xml:space="preserve">que </w:t>
      </w:r>
      <w:r>
        <w:rPr>
          <w:spacing w:val="-5"/>
          <w:sz w:val="24"/>
        </w:rPr>
        <w:t xml:space="preserve">contemplem </w:t>
      </w:r>
      <w:r>
        <w:rPr>
          <w:spacing w:val="-4"/>
          <w:sz w:val="24"/>
        </w:rPr>
        <w:t xml:space="preserve">ações </w:t>
      </w:r>
      <w:r>
        <w:rPr>
          <w:spacing w:val="-3"/>
          <w:sz w:val="24"/>
        </w:rPr>
        <w:t xml:space="preserve">para </w:t>
      </w:r>
      <w:r>
        <w:rPr>
          <w:spacing w:val="-5"/>
          <w:sz w:val="24"/>
        </w:rPr>
        <w:t xml:space="preserve">assegurar </w:t>
      </w:r>
      <w:r>
        <w:rPr>
          <w:sz w:val="24"/>
        </w:rPr>
        <w:t xml:space="preserve">o </w:t>
      </w:r>
      <w:r>
        <w:rPr>
          <w:spacing w:val="-5"/>
          <w:sz w:val="24"/>
        </w:rPr>
        <w:t xml:space="preserve">cumprimento </w:t>
      </w:r>
      <w:r>
        <w:rPr>
          <w:spacing w:val="-2"/>
          <w:sz w:val="24"/>
        </w:rPr>
        <w:t xml:space="preserve">dos </w:t>
      </w:r>
      <w:r>
        <w:rPr>
          <w:spacing w:val="-5"/>
          <w:sz w:val="24"/>
        </w:rPr>
        <w:t xml:space="preserve">direitos </w:t>
      </w:r>
      <w:r>
        <w:rPr>
          <w:sz w:val="24"/>
        </w:rPr>
        <w:t xml:space="preserve">e </w:t>
      </w:r>
      <w:r>
        <w:rPr>
          <w:spacing w:val="-5"/>
          <w:sz w:val="24"/>
        </w:rPr>
        <w:t xml:space="preserve">objetivos </w:t>
      </w:r>
      <w:r>
        <w:rPr>
          <w:sz w:val="24"/>
        </w:rPr>
        <w:t xml:space="preserve">de </w:t>
      </w:r>
      <w:r>
        <w:rPr>
          <w:spacing w:val="-5"/>
          <w:sz w:val="24"/>
        </w:rPr>
        <w:t xml:space="preserve">aprendizagem </w:t>
      </w:r>
      <w:r>
        <w:rPr>
          <w:sz w:val="24"/>
        </w:rPr>
        <w:t xml:space="preserve">e </w:t>
      </w:r>
      <w:r>
        <w:rPr>
          <w:spacing w:val="-5"/>
          <w:sz w:val="24"/>
        </w:rPr>
        <w:t xml:space="preserve">desenvolvimento concomitantemente </w:t>
      </w:r>
      <w:r>
        <w:rPr>
          <w:sz w:val="24"/>
        </w:rPr>
        <w:t xml:space="preserve">as </w:t>
      </w:r>
      <w:r>
        <w:rPr>
          <w:spacing w:val="-4"/>
          <w:sz w:val="24"/>
        </w:rPr>
        <w:t>regras</w:t>
      </w:r>
      <w:r>
        <w:rPr>
          <w:spacing w:val="-16"/>
          <w:sz w:val="24"/>
        </w:rPr>
        <w:t xml:space="preserve"> </w:t>
      </w:r>
      <w:r>
        <w:rPr>
          <w:spacing w:val="-5"/>
          <w:sz w:val="24"/>
        </w:rPr>
        <w:t>sanitárias</w:t>
      </w:r>
      <w:r>
        <w:rPr>
          <w:spacing w:val="-13"/>
          <w:sz w:val="24"/>
        </w:rPr>
        <w:t xml:space="preserve"> </w:t>
      </w:r>
      <w:r>
        <w:rPr>
          <w:sz w:val="24"/>
        </w:rPr>
        <w:t>de</w:t>
      </w:r>
      <w:r>
        <w:rPr>
          <w:spacing w:val="-12"/>
          <w:sz w:val="24"/>
        </w:rPr>
        <w:t xml:space="preserve"> </w:t>
      </w:r>
      <w:r>
        <w:rPr>
          <w:spacing w:val="-5"/>
          <w:sz w:val="24"/>
        </w:rPr>
        <w:t>prevenção</w:t>
      </w:r>
      <w:r>
        <w:rPr>
          <w:spacing w:val="-10"/>
          <w:sz w:val="24"/>
        </w:rPr>
        <w:t xml:space="preserve"> </w:t>
      </w:r>
      <w:r>
        <w:rPr>
          <w:spacing w:val="-4"/>
          <w:sz w:val="24"/>
        </w:rPr>
        <w:t>para</w:t>
      </w:r>
      <w:r>
        <w:rPr>
          <w:spacing w:val="-15"/>
          <w:sz w:val="24"/>
        </w:rPr>
        <w:t xml:space="preserve"> </w:t>
      </w:r>
      <w:r>
        <w:rPr>
          <w:spacing w:val="-4"/>
          <w:sz w:val="24"/>
        </w:rPr>
        <w:t>alunos</w:t>
      </w:r>
      <w:r>
        <w:rPr>
          <w:spacing w:val="-13"/>
          <w:sz w:val="24"/>
        </w:rPr>
        <w:t xml:space="preserve"> </w:t>
      </w:r>
      <w:r>
        <w:rPr>
          <w:sz w:val="24"/>
        </w:rPr>
        <w:t>e</w:t>
      </w:r>
      <w:r>
        <w:rPr>
          <w:spacing w:val="-10"/>
          <w:sz w:val="24"/>
        </w:rPr>
        <w:t xml:space="preserve"> </w:t>
      </w:r>
      <w:r>
        <w:rPr>
          <w:spacing w:val="-5"/>
          <w:sz w:val="24"/>
        </w:rPr>
        <w:t>funcionários</w:t>
      </w:r>
      <w:r>
        <w:rPr>
          <w:spacing w:val="-13"/>
          <w:sz w:val="24"/>
        </w:rPr>
        <w:t xml:space="preserve"> </w:t>
      </w:r>
      <w:r>
        <w:rPr>
          <w:sz w:val="24"/>
        </w:rPr>
        <w:t>em</w:t>
      </w:r>
      <w:r>
        <w:rPr>
          <w:spacing w:val="-11"/>
          <w:sz w:val="24"/>
        </w:rPr>
        <w:t xml:space="preserve"> </w:t>
      </w:r>
      <w:r>
        <w:rPr>
          <w:spacing w:val="-4"/>
          <w:sz w:val="24"/>
        </w:rPr>
        <w:t>cada</w:t>
      </w:r>
      <w:r>
        <w:rPr>
          <w:spacing w:val="-12"/>
          <w:sz w:val="24"/>
        </w:rPr>
        <w:t xml:space="preserve"> </w:t>
      </w:r>
      <w:r>
        <w:rPr>
          <w:spacing w:val="-4"/>
          <w:sz w:val="24"/>
        </w:rPr>
        <w:t>Unidade</w:t>
      </w:r>
      <w:r>
        <w:rPr>
          <w:spacing w:val="-12"/>
          <w:sz w:val="24"/>
        </w:rPr>
        <w:t xml:space="preserve"> </w:t>
      </w:r>
      <w:r>
        <w:rPr>
          <w:spacing w:val="-5"/>
          <w:sz w:val="24"/>
        </w:rPr>
        <w:t>Escolar;</w:t>
      </w:r>
    </w:p>
    <w:p>
      <w:pPr>
        <w:pStyle w:val="24"/>
        <w:numPr>
          <w:ilvl w:val="2"/>
          <w:numId w:val="41"/>
        </w:numPr>
        <w:tabs>
          <w:tab w:val="left" w:pos="1309"/>
        </w:tabs>
        <w:ind w:hanging="601"/>
        <w:rPr>
          <w:sz w:val="24"/>
        </w:rPr>
      </w:pPr>
      <w:r>
        <w:rPr>
          <w:sz w:val="24"/>
        </w:rPr>
        <w:t>Autorizar os professores e auxiliares de sala da Rede Municipal de Ensino</w:t>
      </w:r>
      <w:r>
        <w:rPr>
          <w:spacing w:val="-16"/>
          <w:sz w:val="24"/>
        </w:rPr>
        <w:t xml:space="preserve"> </w:t>
      </w:r>
      <w:r>
        <w:rPr>
          <w:sz w:val="24"/>
        </w:rPr>
        <w:t>a</w:t>
      </w:r>
    </w:p>
    <w:p>
      <w:pPr>
        <w:pStyle w:val="7"/>
        <w:spacing w:before="91" w:line="360" w:lineRule="auto"/>
        <w:ind w:left="1308" w:right="87"/>
      </w:pPr>
      <w:r>
        <w:t>cumprirem sua jornada de trabalho em regime remoto/home office, referente ao dia de efetivo trabalho escolar desenvolvido sem interação presencial com o aluno.</w:t>
      </w:r>
    </w:p>
    <w:p>
      <w:pPr>
        <w:pStyle w:val="7"/>
        <w:rPr>
          <w:sz w:val="26"/>
        </w:rPr>
      </w:pPr>
    </w:p>
    <w:p>
      <w:pPr>
        <w:pStyle w:val="7"/>
        <w:rPr>
          <w:sz w:val="26"/>
        </w:rPr>
      </w:pPr>
    </w:p>
    <w:p>
      <w:pPr>
        <w:pStyle w:val="2"/>
        <w:numPr>
          <w:ilvl w:val="1"/>
          <w:numId w:val="41"/>
        </w:numPr>
        <w:tabs>
          <w:tab w:val="left" w:pos="1151"/>
        </w:tabs>
        <w:spacing w:before="180"/>
        <w:ind w:left="1150" w:hanging="539"/>
        <w:jc w:val="both"/>
      </w:pPr>
      <w:bookmarkStart w:id="57" w:name="_TOC_250009"/>
      <w:r>
        <w:rPr>
          <w:color w:val="00AD50"/>
        </w:rPr>
        <w:t xml:space="preserve">AVALIAÇÃO DIAGNÓSTICA NO </w:t>
      </w:r>
      <w:r>
        <w:rPr>
          <w:color w:val="00AD50"/>
          <w:spacing w:val="-3"/>
        </w:rPr>
        <w:t xml:space="preserve">RETORNO </w:t>
      </w:r>
      <w:r>
        <w:rPr>
          <w:color w:val="00AD50"/>
          <w:spacing w:val="-6"/>
        </w:rPr>
        <w:t xml:space="preserve">ÀS </w:t>
      </w:r>
      <w:r>
        <w:rPr>
          <w:color w:val="00AD50"/>
        </w:rPr>
        <w:t>AULAS</w:t>
      </w:r>
      <w:r>
        <w:rPr>
          <w:color w:val="00AD50"/>
          <w:spacing w:val="-9"/>
        </w:rPr>
        <w:t xml:space="preserve"> </w:t>
      </w:r>
      <w:bookmarkEnd w:id="57"/>
      <w:r>
        <w:rPr>
          <w:color w:val="00AD50"/>
        </w:rPr>
        <w:t>PRESENCIAIS</w:t>
      </w:r>
    </w:p>
    <w:p>
      <w:pPr>
        <w:pStyle w:val="24"/>
        <w:numPr>
          <w:ilvl w:val="2"/>
          <w:numId w:val="41"/>
        </w:numPr>
        <w:tabs>
          <w:tab w:val="left" w:pos="1309"/>
        </w:tabs>
        <w:spacing w:before="137" w:line="360" w:lineRule="auto"/>
        <w:ind w:right="326"/>
        <w:rPr>
          <w:sz w:val="24"/>
        </w:rPr>
      </w:pPr>
      <w:r>
        <w:rPr>
          <w:sz w:val="24"/>
        </w:rPr>
        <w:t>Realizar avaliação diagnóstica individual no retorno às aulas presenciais de todos os estudantes, da Educação Infantil e do Ensino Fundamental, de acordo com o Currículo da Rede Municipal de</w:t>
      </w:r>
      <w:r>
        <w:rPr>
          <w:spacing w:val="1"/>
          <w:sz w:val="24"/>
        </w:rPr>
        <w:t xml:space="preserve"> </w:t>
      </w:r>
      <w:r>
        <w:rPr>
          <w:spacing w:val="-7"/>
          <w:sz w:val="24"/>
        </w:rPr>
        <w:t>Schroeder;</w:t>
      </w:r>
    </w:p>
    <w:p>
      <w:pPr>
        <w:pStyle w:val="24"/>
        <w:numPr>
          <w:ilvl w:val="2"/>
          <w:numId w:val="41"/>
        </w:numPr>
        <w:tabs>
          <w:tab w:val="left" w:pos="1308"/>
          <w:tab w:val="left" w:pos="1309"/>
        </w:tabs>
        <w:spacing w:before="1" w:line="360" w:lineRule="auto"/>
        <w:ind w:right="302" w:hanging="600"/>
        <w:rPr>
          <w:sz w:val="24"/>
        </w:rPr>
      </w:pPr>
      <w:r>
        <w:rPr>
          <w:sz w:val="24"/>
        </w:rPr>
        <w:t>Elaborar a avaliação diagnóstica para o Ensino Fundamental considerando os objetos de conhecimento/conteúdos, e as respectivas habilidades, cumpridos até  o término do regime especial de atividades pedagógicas não presenciais, respeitando a progressão do processo de ensinar e aprender e sua</w:t>
      </w:r>
      <w:r>
        <w:rPr>
          <w:spacing w:val="31"/>
          <w:sz w:val="24"/>
        </w:rPr>
        <w:t xml:space="preserve"> </w:t>
      </w:r>
      <w:r>
        <w:rPr>
          <w:sz w:val="24"/>
        </w:rPr>
        <w:t>temporalidade;</w:t>
      </w:r>
    </w:p>
    <w:p>
      <w:pPr>
        <w:pStyle w:val="24"/>
        <w:numPr>
          <w:ilvl w:val="2"/>
          <w:numId w:val="41"/>
        </w:numPr>
        <w:tabs>
          <w:tab w:val="left" w:pos="1308"/>
          <w:tab w:val="left" w:pos="1309"/>
        </w:tabs>
        <w:spacing w:line="360" w:lineRule="auto"/>
        <w:ind w:right="305"/>
        <w:rPr>
          <w:sz w:val="24"/>
        </w:rPr>
      </w:pPr>
      <w:r>
        <w:rPr>
          <w:sz w:val="24"/>
        </w:rPr>
        <w:t xml:space="preserve">Considerar na elaboração da avaliação diagnóstica para o Ensino Fundamental a matriz de </w:t>
      </w:r>
      <w:r>
        <w:rPr>
          <w:spacing w:val="-9"/>
          <w:sz w:val="24"/>
        </w:rPr>
        <w:t xml:space="preserve">referência </w:t>
      </w:r>
      <w:r>
        <w:rPr>
          <w:sz w:val="24"/>
        </w:rPr>
        <w:t>estabelecida pela Secretaria Municipal de Educação e</w:t>
      </w:r>
      <w:r>
        <w:rPr>
          <w:spacing w:val="-9"/>
          <w:sz w:val="24"/>
        </w:rPr>
        <w:t xml:space="preserve"> </w:t>
      </w:r>
      <w:r>
        <w:rPr>
          <w:sz w:val="24"/>
        </w:rPr>
        <w:t>Cultura;</w:t>
      </w:r>
    </w:p>
    <w:p>
      <w:pPr>
        <w:pStyle w:val="24"/>
        <w:numPr>
          <w:ilvl w:val="2"/>
          <w:numId w:val="41"/>
        </w:numPr>
        <w:tabs>
          <w:tab w:val="left" w:pos="1309"/>
        </w:tabs>
        <w:spacing w:before="1" w:line="360" w:lineRule="auto"/>
        <w:ind w:right="358"/>
        <w:rPr>
          <w:sz w:val="24"/>
        </w:rPr>
      </w:pPr>
      <w:r>
        <w:rPr>
          <w:sz w:val="24"/>
        </w:rPr>
        <w:t>Priorizar a avaliação diagnóstica individual das crianças do 1º e 2º anos em fase de alfabetização em leitura, escrita e matemática para evitar prejuízos futuros a sua vida</w:t>
      </w:r>
      <w:r>
        <w:rPr>
          <w:spacing w:val="6"/>
          <w:sz w:val="24"/>
        </w:rPr>
        <w:t xml:space="preserve"> </w:t>
      </w:r>
      <w:r>
        <w:rPr>
          <w:sz w:val="24"/>
        </w:rPr>
        <w:t>escolar;</w:t>
      </w:r>
    </w:p>
    <w:p>
      <w:pPr>
        <w:pStyle w:val="24"/>
        <w:numPr>
          <w:ilvl w:val="2"/>
          <w:numId w:val="41"/>
        </w:numPr>
        <w:tabs>
          <w:tab w:val="left" w:pos="1309"/>
        </w:tabs>
        <w:spacing w:before="1" w:line="360" w:lineRule="auto"/>
        <w:ind w:right="334"/>
        <w:rPr>
          <w:sz w:val="24"/>
        </w:rPr>
      </w:pPr>
      <w:r>
        <w:rPr>
          <w:sz w:val="24"/>
        </w:rPr>
        <w:t>Aplicar a avaliação diagnóstica no momento posterior ao acolhimento do retorno às atividades escolares presenciais, respeitando o sistema de rodízio de atendimento estabelecido pela Unidade</w:t>
      </w:r>
      <w:r>
        <w:rPr>
          <w:spacing w:val="-9"/>
          <w:sz w:val="24"/>
        </w:rPr>
        <w:t xml:space="preserve"> </w:t>
      </w:r>
      <w:r>
        <w:rPr>
          <w:sz w:val="24"/>
        </w:rPr>
        <w:t>Escolar;</w:t>
      </w:r>
    </w:p>
    <w:p>
      <w:pPr>
        <w:pStyle w:val="24"/>
        <w:numPr>
          <w:ilvl w:val="2"/>
          <w:numId w:val="41"/>
        </w:numPr>
        <w:tabs>
          <w:tab w:val="left" w:pos="1309"/>
        </w:tabs>
        <w:spacing w:before="1" w:line="360" w:lineRule="auto"/>
        <w:ind w:right="329"/>
        <w:rPr>
          <w:sz w:val="24"/>
        </w:rPr>
      </w:pPr>
      <w:r>
        <w:rPr>
          <w:sz w:val="24"/>
        </w:rPr>
        <w:t>Arquivar as avaliações diagnósticas na instituição (com apresentação digital ou física) para fins de comprovação do respectivo</w:t>
      </w:r>
      <w:r>
        <w:rPr>
          <w:spacing w:val="1"/>
          <w:sz w:val="24"/>
        </w:rPr>
        <w:t xml:space="preserve"> </w:t>
      </w:r>
      <w:r>
        <w:rPr>
          <w:sz w:val="24"/>
        </w:rPr>
        <w:t>processo;</w:t>
      </w:r>
    </w:p>
    <w:p>
      <w:pPr>
        <w:pStyle w:val="24"/>
        <w:numPr>
          <w:ilvl w:val="2"/>
          <w:numId w:val="41"/>
        </w:numPr>
        <w:tabs>
          <w:tab w:val="left" w:pos="1309"/>
        </w:tabs>
        <w:spacing w:line="360" w:lineRule="auto"/>
        <w:ind w:right="325"/>
        <w:rPr>
          <w:sz w:val="24"/>
        </w:rPr>
      </w:pPr>
      <w:r>
        <w:rPr>
          <w:sz w:val="24"/>
        </w:rPr>
        <w:t>Utilizar a avaliação diagnóstica com a finalidade de observar, levantar e identificar os objetivos de aprendizagem e as habilidades desenvolvidas durante o período de isolamento e não como instrumento gerador de</w:t>
      </w:r>
      <w:r>
        <w:rPr>
          <w:spacing w:val="3"/>
          <w:sz w:val="24"/>
        </w:rPr>
        <w:t xml:space="preserve"> </w:t>
      </w:r>
      <w:r>
        <w:rPr>
          <w:sz w:val="24"/>
        </w:rPr>
        <w:t>nota.</w:t>
      </w:r>
    </w:p>
    <w:p>
      <w:pPr>
        <w:pStyle w:val="7"/>
        <w:rPr>
          <w:sz w:val="26"/>
        </w:rPr>
      </w:pPr>
    </w:p>
    <w:p>
      <w:pPr>
        <w:pStyle w:val="7"/>
        <w:rPr>
          <w:sz w:val="26"/>
        </w:rPr>
      </w:pPr>
    </w:p>
    <w:p>
      <w:pPr>
        <w:pStyle w:val="7"/>
        <w:rPr>
          <w:sz w:val="26"/>
        </w:rPr>
      </w:pPr>
    </w:p>
    <w:p>
      <w:pPr>
        <w:pStyle w:val="7"/>
        <w:spacing w:before="9"/>
        <w:rPr>
          <w:sz w:val="29"/>
        </w:rPr>
      </w:pPr>
    </w:p>
    <w:p>
      <w:pPr>
        <w:pStyle w:val="2"/>
        <w:numPr>
          <w:ilvl w:val="1"/>
          <w:numId w:val="41"/>
        </w:numPr>
        <w:tabs>
          <w:tab w:val="left" w:pos="1151"/>
          <w:tab w:val="left" w:pos="2883"/>
          <w:tab w:val="left" w:pos="4896"/>
          <w:tab w:val="left" w:pos="5362"/>
          <w:tab w:val="left" w:pos="7066"/>
          <w:tab w:val="left" w:pos="8547"/>
          <w:tab w:val="left" w:pos="9041"/>
        </w:tabs>
        <w:spacing w:before="1" w:line="362" w:lineRule="auto"/>
        <w:ind w:left="1150" w:right="390" w:hanging="538"/>
      </w:pPr>
      <w:bookmarkStart w:id="58" w:name="_TOC_250008"/>
      <w:r>
        <w:rPr>
          <w:color w:val="00AD50"/>
        </w:rPr>
        <w:t>AVALIAÇÃO</w:t>
      </w:r>
      <w:r>
        <w:rPr>
          <w:color w:val="00AD50"/>
        </w:rPr>
        <w:tab/>
      </w:r>
      <w:r>
        <w:rPr>
          <w:color w:val="00AD50"/>
        </w:rPr>
        <w:t>DIAGNÓSTICA</w:t>
      </w:r>
      <w:r>
        <w:rPr>
          <w:color w:val="00AD50"/>
        </w:rPr>
        <w:tab/>
      </w:r>
      <w:r>
        <w:rPr>
          <w:color w:val="00AD50"/>
        </w:rPr>
        <w:t>E</w:t>
      </w:r>
      <w:r>
        <w:rPr>
          <w:color w:val="00AD50"/>
        </w:rPr>
        <w:tab/>
      </w:r>
      <w:r>
        <w:rPr>
          <w:color w:val="00AD50"/>
          <w:spacing w:val="-3"/>
        </w:rPr>
        <w:t>FORMATIVA</w:t>
      </w:r>
      <w:r>
        <w:rPr>
          <w:color w:val="00AD50"/>
          <w:spacing w:val="-3"/>
        </w:rPr>
        <w:tab/>
      </w:r>
      <w:r>
        <w:rPr>
          <w:color w:val="00AD50"/>
        </w:rPr>
        <w:t>DURANTE</w:t>
      </w:r>
      <w:r>
        <w:rPr>
          <w:color w:val="00AD50"/>
        </w:rPr>
        <w:tab/>
      </w:r>
      <w:r>
        <w:rPr>
          <w:color w:val="00AD50"/>
        </w:rPr>
        <w:t>O</w:t>
      </w:r>
      <w:r>
        <w:rPr>
          <w:color w:val="00AD50"/>
        </w:rPr>
        <w:tab/>
      </w:r>
      <w:r>
        <w:rPr>
          <w:color w:val="00AD50"/>
          <w:spacing w:val="-3"/>
        </w:rPr>
        <w:t xml:space="preserve">SISTEMA </w:t>
      </w:r>
      <w:r>
        <w:rPr>
          <w:color w:val="00AD50"/>
        </w:rPr>
        <w:t>HÍBRIDO DE</w:t>
      </w:r>
      <w:r>
        <w:rPr>
          <w:color w:val="00AD50"/>
          <w:spacing w:val="3"/>
        </w:rPr>
        <w:t xml:space="preserve"> </w:t>
      </w:r>
      <w:bookmarkEnd w:id="58"/>
      <w:r>
        <w:rPr>
          <w:color w:val="00AD50"/>
        </w:rPr>
        <w:t>ENSINO</w:t>
      </w:r>
    </w:p>
    <w:p>
      <w:pPr>
        <w:pStyle w:val="7"/>
        <w:spacing w:before="2"/>
        <w:rPr>
          <w:b/>
          <w:sz w:val="36"/>
        </w:rPr>
      </w:pPr>
    </w:p>
    <w:p>
      <w:pPr>
        <w:pStyle w:val="24"/>
        <w:numPr>
          <w:ilvl w:val="2"/>
          <w:numId w:val="41"/>
        </w:numPr>
        <w:tabs>
          <w:tab w:val="left" w:pos="1309"/>
        </w:tabs>
        <w:spacing w:before="1" w:line="360" w:lineRule="auto"/>
        <w:ind w:right="355"/>
        <w:rPr>
          <w:sz w:val="24"/>
        </w:rPr>
      </w:pPr>
      <w:r>
        <w:rPr>
          <w:sz w:val="24"/>
        </w:rPr>
        <w:t>Priorizar os aspectos diagnóstico e formativo nas avaliações, levando-se  em conta os conteúdos e habilidades efetivamente trabalhados, observando,  ainda, as diferentes situações enfrentadas pelos estudantes, assegurando as mesmas oportunidades a todos e buscando a efetivação do processo de ensinar e aprender;</w:t>
      </w:r>
    </w:p>
    <w:p>
      <w:pPr>
        <w:pStyle w:val="24"/>
        <w:numPr>
          <w:ilvl w:val="2"/>
          <w:numId w:val="41"/>
        </w:numPr>
        <w:tabs>
          <w:tab w:val="left" w:pos="1309"/>
        </w:tabs>
        <w:spacing w:line="360" w:lineRule="auto"/>
        <w:rPr>
          <w:sz w:val="24"/>
        </w:rPr>
      </w:pPr>
      <w:r>
        <w:rPr>
          <w:sz w:val="24"/>
        </w:rPr>
        <w:t>Identificar</w:t>
      </w:r>
      <w:r>
        <w:rPr>
          <w:spacing w:val="47"/>
          <w:sz w:val="24"/>
        </w:rPr>
        <w:t xml:space="preserve"> </w:t>
      </w:r>
      <w:r>
        <w:rPr>
          <w:sz w:val="24"/>
        </w:rPr>
        <w:t>aspectos</w:t>
      </w:r>
      <w:r>
        <w:rPr>
          <w:spacing w:val="50"/>
          <w:sz w:val="24"/>
        </w:rPr>
        <w:t xml:space="preserve"> </w:t>
      </w:r>
      <w:r>
        <w:rPr>
          <w:sz w:val="24"/>
        </w:rPr>
        <w:t>exitosos</w:t>
      </w:r>
      <w:r>
        <w:rPr>
          <w:spacing w:val="48"/>
          <w:sz w:val="24"/>
        </w:rPr>
        <w:t xml:space="preserve"> </w:t>
      </w:r>
      <w:r>
        <w:rPr>
          <w:sz w:val="24"/>
        </w:rPr>
        <w:t>da</w:t>
      </w:r>
      <w:r>
        <w:rPr>
          <w:spacing w:val="51"/>
          <w:sz w:val="24"/>
        </w:rPr>
        <w:t xml:space="preserve"> </w:t>
      </w:r>
      <w:r>
        <w:rPr>
          <w:sz w:val="24"/>
        </w:rPr>
        <w:t>aprendizagem</w:t>
      </w:r>
      <w:r>
        <w:rPr>
          <w:spacing w:val="51"/>
          <w:sz w:val="24"/>
        </w:rPr>
        <w:t xml:space="preserve"> </w:t>
      </w:r>
      <w:r>
        <w:rPr>
          <w:sz w:val="24"/>
        </w:rPr>
        <w:t>do</w:t>
      </w:r>
      <w:r>
        <w:rPr>
          <w:spacing w:val="51"/>
          <w:sz w:val="24"/>
        </w:rPr>
        <w:t xml:space="preserve"> </w:t>
      </w:r>
      <w:r>
        <w:rPr>
          <w:sz w:val="24"/>
        </w:rPr>
        <w:t>estudante</w:t>
      </w:r>
      <w:r>
        <w:rPr>
          <w:spacing w:val="49"/>
          <w:sz w:val="24"/>
        </w:rPr>
        <w:t xml:space="preserve"> </w:t>
      </w:r>
      <w:r>
        <w:rPr>
          <w:sz w:val="24"/>
        </w:rPr>
        <w:t>e</w:t>
      </w:r>
      <w:r>
        <w:rPr>
          <w:spacing w:val="51"/>
          <w:sz w:val="24"/>
        </w:rPr>
        <w:t xml:space="preserve"> </w:t>
      </w:r>
      <w:r>
        <w:rPr>
          <w:sz w:val="24"/>
        </w:rPr>
        <w:t>das</w:t>
      </w:r>
      <w:r>
        <w:rPr>
          <w:spacing w:val="50"/>
          <w:sz w:val="24"/>
        </w:rPr>
        <w:t xml:space="preserve"> </w:t>
      </w:r>
      <w:r>
        <w:rPr>
          <w:sz w:val="24"/>
        </w:rPr>
        <w:t>dificuldades</w:t>
      </w:r>
      <w:r>
        <w:rPr>
          <w:sz w:val="24"/>
          <w:lang w:val="pt-BR"/>
        </w:rPr>
        <w:t xml:space="preserve"> </w:t>
      </w:r>
      <w:r>
        <w:rPr>
          <w:sz w:val="24"/>
          <w:szCs w:val="24"/>
        </w:rPr>
        <w:t>evidenciadas no seu dia a dia, com vistas à intervenção imediata e à promoção   de seu</w:t>
      </w:r>
      <w:r>
        <w:rPr>
          <w:spacing w:val="-11"/>
          <w:sz w:val="24"/>
          <w:szCs w:val="24"/>
        </w:rPr>
        <w:t xml:space="preserve"> </w:t>
      </w:r>
      <w:r>
        <w:rPr>
          <w:sz w:val="24"/>
          <w:szCs w:val="24"/>
        </w:rPr>
        <w:t>desenvolvimento;</w:t>
      </w:r>
    </w:p>
    <w:p>
      <w:pPr>
        <w:pStyle w:val="24"/>
        <w:numPr>
          <w:ilvl w:val="2"/>
          <w:numId w:val="41"/>
        </w:numPr>
        <w:tabs>
          <w:tab w:val="left" w:pos="1309"/>
        </w:tabs>
        <w:spacing w:line="360" w:lineRule="auto"/>
        <w:ind w:right="355"/>
        <w:rPr>
          <w:sz w:val="24"/>
        </w:rPr>
      </w:pPr>
      <w:r>
        <w:rPr>
          <w:sz w:val="24"/>
        </w:rPr>
        <w:t>Orientar para que as avaliações diagnósticas e formativas apresentem questões abertas, testes de múltipla escolha, podendo fazer uso de portfólios para registro das evidências de</w:t>
      </w:r>
      <w:r>
        <w:rPr>
          <w:spacing w:val="-21"/>
          <w:sz w:val="24"/>
        </w:rPr>
        <w:t xml:space="preserve"> </w:t>
      </w:r>
      <w:r>
        <w:rPr>
          <w:sz w:val="24"/>
        </w:rPr>
        <w:t>aprendizagem;</w:t>
      </w:r>
    </w:p>
    <w:p>
      <w:pPr>
        <w:pStyle w:val="24"/>
        <w:numPr>
          <w:ilvl w:val="2"/>
          <w:numId w:val="41"/>
        </w:numPr>
        <w:tabs>
          <w:tab w:val="left" w:pos="1309"/>
        </w:tabs>
        <w:spacing w:line="360" w:lineRule="auto"/>
        <w:ind w:right="364"/>
        <w:rPr>
          <w:sz w:val="24"/>
        </w:rPr>
      </w:pPr>
      <w:r>
        <w:rPr>
          <w:sz w:val="24"/>
        </w:rPr>
        <w:t>Utilizar como estratégias de avaliação formativa: projetos, pesquisas, atividades em grupo, participação em outras atividades escolares (bandas, coral, peças de teatro, danças, entre</w:t>
      </w:r>
      <w:r>
        <w:rPr>
          <w:spacing w:val="-26"/>
          <w:sz w:val="24"/>
        </w:rPr>
        <w:t xml:space="preserve"> </w:t>
      </w:r>
      <w:r>
        <w:rPr>
          <w:sz w:val="24"/>
        </w:rPr>
        <w:t>outros);</w:t>
      </w:r>
    </w:p>
    <w:p>
      <w:pPr>
        <w:pStyle w:val="24"/>
        <w:numPr>
          <w:ilvl w:val="2"/>
          <w:numId w:val="41"/>
        </w:numPr>
        <w:tabs>
          <w:tab w:val="left" w:pos="1309"/>
        </w:tabs>
        <w:spacing w:line="360" w:lineRule="auto"/>
        <w:ind w:right="398" w:hanging="600"/>
        <w:rPr>
          <w:sz w:val="24"/>
        </w:rPr>
      </w:pPr>
      <w:r>
        <w:rPr>
          <w:sz w:val="24"/>
        </w:rPr>
        <w:t>Priorizar a avaliação da leitura, escrita, raciocínio  lógico-matemático, comunicação e resolução de</w:t>
      </w:r>
      <w:r>
        <w:rPr>
          <w:spacing w:val="-4"/>
          <w:sz w:val="24"/>
        </w:rPr>
        <w:t xml:space="preserve"> </w:t>
      </w:r>
      <w:r>
        <w:rPr>
          <w:sz w:val="24"/>
        </w:rPr>
        <w:t>problemas</w:t>
      </w:r>
      <w:r>
        <w:t>;</w:t>
      </w:r>
    </w:p>
    <w:p>
      <w:pPr>
        <w:pStyle w:val="24"/>
        <w:numPr>
          <w:ilvl w:val="2"/>
          <w:numId w:val="41"/>
        </w:numPr>
        <w:tabs>
          <w:tab w:val="left" w:pos="1309"/>
        </w:tabs>
        <w:spacing w:line="360" w:lineRule="auto"/>
        <w:ind w:right="358"/>
        <w:rPr>
          <w:sz w:val="24"/>
        </w:rPr>
      </w:pPr>
      <w:r>
        <w:rPr>
          <w:sz w:val="24"/>
        </w:rPr>
        <w:t xml:space="preserve">Considerar nas atividades apresentadas pelos estudantes o percurso formativo a elaboração de hipóteses e a realização da atividade após a intervenção do </w:t>
      </w:r>
      <w:r>
        <w:rPr>
          <w:spacing w:val="-4"/>
          <w:sz w:val="24"/>
        </w:rPr>
        <w:t>professor;</w:t>
      </w:r>
    </w:p>
    <w:p>
      <w:pPr>
        <w:pStyle w:val="24"/>
        <w:numPr>
          <w:ilvl w:val="2"/>
          <w:numId w:val="41"/>
        </w:numPr>
        <w:tabs>
          <w:tab w:val="left" w:pos="1309"/>
        </w:tabs>
        <w:spacing w:line="360" w:lineRule="auto"/>
        <w:ind w:right="327"/>
        <w:rPr>
          <w:sz w:val="24"/>
        </w:rPr>
      </w:pPr>
      <w:r>
        <w:rPr>
          <w:sz w:val="24"/>
        </w:rPr>
        <w:t>Comunicar os pais e/ou responsáveis  sobre o desenvolvimento  e o progresso  dos estudantes no processo de ensinar e aprender, visando o envolvimento dos mesmos;</w:t>
      </w:r>
    </w:p>
    <w:p>
      <w:pPr>
        <w:pStyle w:val="24"/>
        <w:numPr>
          <w:ilvl w:val="2"/>
          <w:numId w:val="41"/>
        </w:numPr>
        <w:tabs>
          <w:tab w:val="left" w:pos="1309"/>
        </w:tabs>
        <w:spacing w:before="1" w:line="360" w:lineRule="auto"/>
        <w:ind w:right="358"/>
        <w:rPr>
          <w:sz w:val="24"/>
        </w:rPr>
      </w:pPr>
      <w:r>
        <w:rPr>
          <w:sz w:val="24"/>
        </w:rPr>
        <w:t xml:space="preserve">Atentar-se, conforme </w:t>
      </w:r>
      <w:r>
        <w:rPr>
          <w:b/>
          <w:sz w:val="24"/>
        </w:rPr>
        <w:t xml:space="preserve">a Resolução CNE/CP nº 2 de 15 de dezembro de 2020 e Resolução CNE/CP nº 2, de 5 de agosto de 2021, </w:t>
      </w:r>
      <w:r>
        <w:rPr>
          <w:sz w:val="24"/>
        </w:rPr>
        <w:t>especialmente à avaliação formativa e diagnóstica das turmas em etapa de transição, 5º ano para o 6º ano e 9º ano, para que cubram rigorosamente somente os conteúdos e habilidades que tenham sido efetivamente cumpridos pelas escolas;</w:t>
      </w:r>
    </w:p>
    <w:p>
      <w:pPr>
        <w:pStyle w:val="24"/>
        <w:numPr>
          <w:ilvl w:val="2"/>
          <w:numId w:val="41"/>
        </w:numPr>
        <w:tabs>
          <w:tab w:val="left" w:pos="1309"/>
        </w:tabs>
        <w:spacing w:before="1" w:line="360" w:lineRule="auto"/>
        <w:ind w:right="341"/>
        <w:rPr>
          <w:sz w:val="24"/>
        </w:rPr>
      </w:pPr>
      <w:r>
        <w:rPr>
          <w:sz w:val="24"/>
        </w:rPr>
        <w:t>Considerar na avaliação diagnóstica e formativa o estabelecido na Base Nacional Comum Curricular (BNCC), Currículo Base da Educação Infantil e do Ensino Fundamental do Território Catarinense e  no  documento  das  Diretrizes Municipais de Educação do Município de</w:t>
      </w:r>
      <w:r>
        <w:rPr>
          <w:spacing w:val="14"/>
          <w:sz w:val="24"/>
        </w:rPr>
        <w:t xml:space="preserve"> </w:t>
      </w:r>
      <w:r>
        <w:rPr>
          <w:sz w:val="24"/>
        </w:rPr>
        <w:t>Schroeder.</w:t>
      </w:r>
    </w:p>
    <w:p>
      <w:pPr>
        <w:pStyle w:val="7"/>
        <w:rPr>
          <w:sz w:val="26"/>
        </w:rPr>
      </w:pPr>
    </w:p>
    <w:p>
      <w:pPr>
        <w:pStyle w:val="7"/>
        <w:rPr>
          <w:sz w:val="26"/>
        </w:rPr>
      </w:pPr>
    </w:p>
    <w:p>
      <w:pPr>
        <w:pStyle w:val="7"/>
        <w:rPr>
          <w:sz w:val="26"/>
        </w:rPr>
      </w:pPr>
    </w:p>
    <w:p>
      <w:pPr>
        <w:pStyle w:val="7"/>
        <w:spacing w:before="11"/>
        <w:rPr>
          <w:sz w:val="29"/>
        </w:rPr>
      </w:pPr>
    </w:p>
    <w:p>
      <w:pPr>
        <w:pStyle w:val="2"/>
        <w:numPr>
          <w:ilvl w:val="1"/>
          <w:numId w:val="41"/>
        </w:numPr>
        <w:tabs>
          <w:tab w:val="left" w:pos="1292"/>
        </w:tabs>
        <w:ind w:left="1292" w:hanging="540"/>
      </w:pPr>
      <w:bookmarkStart w:id="59" w:name="_TOC_250007"/>
      <w:r>
        <w:rPr>
          <w:color w:val="00AD50"/>
        </w:rPr>
        <w:t>AVALIAÇÃO</w:t>
      </w:r>
      <w:r>
        <w:rPr>
          <w:color w:val="00AD50"/>
          <w:spacing w:val="-34"/>
        </w:rPr>
        <w:t xml:space="preserve"> </w:t>
      </w:r>
      <w:bookmarkEnd w:id="59"/>
      <w:r>
        <w:rPr>
          <w:color w:val="00AD50"/>
        </w:rPr>
        <w:t>SOMATIVA</w:t>
      </w:r>
    </w:p>
    <w:p>
      <w:pPr>
        <w:pStyle w:val="24"/>
        <w:numPr>
          <w:ilvl w:val="0"/>
          <w:numId w:val="42"/>
        </w:numPr>
        <w:tabs>
          <w:tab w:val="left" w:pos="1309"/>
        </w:tabs>
        <w:spacing w:before="139" w:line="360" w:lineRule="auto"/>
        <w:ind w:right="353"/>
        <w:rPr>
          <w:sz w:val="24"/>
        </w:rPr>
      </w:pPr>
      <w:r>
        <w:rPr>
          <w:sz w:val="24"/>
        </w:rPr>
        <w:t>Considerar nas avaliações somativas o currículo efetivamente oferecido aos estudantes no trimestre, conforme os conteúdos trabalhados e o contexto excepcional de pandemia, com o objetivo de evitar a reprovação e o abandono escolar;</w:t>
      </w:r>
    </w:p>
    <w:p>
      <w:pPr>
        <w:pStyle w:val="24"/>
        <w:numPr>
          <w:ilvl w:val="0"/>
          <w:numId w:val="42"/>
        </w:numPr>
        <w:tabs>
          <w:tab w:val="left" w:pos="1309"/>
        </w:tabs>
        <w:spacing w:before="3" w:line="360" w:lineRule="auto"/>
        <w:ind w:right="328"/>
        <w:rPr>
          <w:sz w:val="24"/>
        </w:rPr>
      </w:pPr>
      <w:r>
        <w:rPr>
          <w:sz w:val="24"/>
        </w:rPr>
        <w:t xml:space="preserve">Utilizar como indicador de aprendizado as devolutivas das atividades (avaliativas ou não) apresentadas pelos estudantes durante o regime especial de Atividades Pedagógicas </w:t>
      </w:r>
      <w:r>
        <w:rPr>
          <w:spacing w:val="-5"/>
          <w:sz w:val="24"/>
        </w:rPr>
        <w:t xml:space="preserve">Não </w:t>
      </w:r>
      <w:r>
        <w:rPr>
          <w:sz w:val="24"/>
        </w:rPr>
        <w:t>Presenciais, conforme a delimitação temporal estabelecida para o fechamento de cada</w:t>
      </w:r>
      <w:r>
        <w:rPr>
          <w:spacing w:val="21"/>
          <w:sz w:val="24"/>
        </w:rPr>
        <w:t xml:space="preserve"> </w:t>
      </w:r>
      <w:r>
        <w:rPr>
          <w:sz w:val="24"/>
        </w:rPr>
        <w:t>trimestre;</w:t>
      </w:r>
    </w:p>
    <w:p>
      <w:pPr>
        <w:pStyle w:val="24"/>
        <w:numPr>
          <w:ilvl w:val="0"/>
          <w:numId w:val="42"/>
        </w:numPr>
        <w:tabs>
          <w:tab w:val="left" w:pos="1309"/>
        </w:tabs>
        <w:spacing w:before="91" w:line="360" w:lineRule="auto"/>
        <w:ind w:right="195"/>
        <w:rPr>
          <w:sz w:val="24"/>
        </w:rPr>
      </w:pPr>
      <w:r>
        <w:rPr>
          <w:sz w:val="24"/>
        </w:rPr>
        <w:t>Considerar o desempenho do estudante, visando à certificação relativa às habilidades</w:t>
      </w:r>
      <w:r>
        <w:rPr>
          <w:spacing w:val="-27"/>
          <w:sz w:val="24"/>
        </w:rPr>
        <w:t xml:space="preserve"> </w:t>
      </w:r>
      <w:r>
        <w:rPr>
          <w:sz w:val="24"/>
        </w:rPr>
        <w:t>desenvolvidas;</w:t>
      </w:r>
    </w:p>
    <w:p>
      <w:pPr>
        <w:pStyle w:val="24"/>
        <w:numPr>
          <w:ilvl w:val="0"/>
          <w:numId w:val="42"/>
        </w:numPr>
        <w:tabs>
          <w:tab w:val="left" w:pos="1309"/>
        </w:tabs>
        <w:spacing w:before="3" w:line="360" w:lineRule="auto"/>
        <w:ind w:right="328"/>
        <w:rPr>
          <w:sz w:val="24"/>
        </w:rPr>
      </w:pPr>
      <w:r>
        <w:rPr>
          <w:sz w:val="24"/>
        </w:rPr>
        <w:t xml:space="preserve">Oportunizar aos estudantes que não apresentaram as devolutivas das atividades propostas durante o regime especial de Atividades Pedagógicas </w:t>
      </w:r>
      <w:r>
        <w:rPr>
          <w:spacing w:val="-4"/>
          <w:sz w:val="24"/>
        </w:rPr>
        <w:t xml:space="preserve">Não </w:t>
      </w:r>
      <w:r>
        <w:rPr>
          <w:sz w:val="24"/>
        </w:rPr>
        <w:t>Presenciais prazo passível de realização para cada</w:t>
      </w:r>
      <w:r>
        <w:rPr>
          <w:spacing w:val="6"/>
          <w:sz w:val="24"/>
        </w:rPr>
        <w:t xml:space="preserve"> </w:t>
      </w:r>
      <w:r>
        <w:rPr>
          <w:sz w:val="24"/>
        </w:rPr>
        <w:t>conteúdo;</w:t>
      </w:r>
    </w:p>
    <w:p>
      <w:pPr>
        <w:pStyle w:val="24"/>
        <w:numPr>
          <w:ilvl w:val="0"/>
          <w:numId w:val="42"/>
        </w:numPr>
        <w:tabs>
          <w:tab w:val="left" w:pos="1309"/>
        </w:tabs>
        <w:spacing w:before="1" w:line="360" w:lineRule="auto"/>
        <w:ind w:right="334"/>
        <w:rPr>
          <w:sz w:val="24"/>
        </w:rPr>
      </w:pPr>
      <w:r>
        <w:rPr>
          <w:sz w:val="24"/>
        </w:rPr>
        <w:t>Considerar na avaliação somativa o estabelecido nas Diretrizes Municipais de Educação do município, que é fundamentado pela BNCC e Currículo Base da Educação Infantil e do Ensino Fundamental do Território Catarinense</w:t>
      </w:r>
      <w:r>
        <w:rPr>
          <w:spacing w:val="-29"/>
          <w:sz w:val="24"/>
        </w:rPr>
        <w:t xml:space="preserve"> </w:t>
      </w:r>
      <w:r>
        <w:rPr>
          <w:sz w:val="24"/>
        </w:rPr>
        <w:t>.</w:t>
      </w:r>
    </w:p>
    <w:p>
      <w:pPr>
        <w:pStyle w:val="7"/>
        <w:rPr>
          <w:sz w:val="26"/>
        </w:rPr>
      </w:pPr>
    </w:p>
    <w:p>
      <w:pPr>
        <w:pStyle w:val="7"/>
        <w:rPr>
          <w:sz w:val="26"/>
        </w:rPr>
      </w:pPr>
    </w:p>
    <w:p>
      <w:pPr>
        <w:pStyle w:val="2"/>
        <w:numPr>
          <w:ilvl w:val="1"/>
          <w:numId w:val="41"/>
        </w:numPr>
        <w:tabs>
          <w:tab w:val="left" w:pos="1312"/>
        </w:tabs>
        <w:spacing w:before="227"/>
        <w:ind w:left="1311" w:hanging="560"/>
      </w:pPr>
      <w:bookmarkStart w:id="60" w:name="_TOC_250006"/>
      <w:r>
        <w:rPr>
          <w:color w:val="00AD50"/>
        </w:rPr>
        <w:t>RECUPERAÇÃO DA</w:t>
      </w:r>
      <w:r>
        <w:rPr>
          <w:color w:val="00AD50"/>
          <w:spacing w:val="31"/>
        </w:rPr>
        <w:t xml:space="preserve"> </w:t>
      </w:r>
      <w:bookmarkEnd w:id="60"/>
      <w:r>
        <w:rPr>
          <w:color w:val="00AD50"/>
          <w:spacing w:val="3"/>
        </w:rPr>
        <w:t>APRENDIZAGEM</w:t>
      </w:r>
    </w:p>
    <w:p>
      <w:pPr>
        <w:pStyle w:val="24"/>
        <w:numPr>
          <w:ilvl w:val="2"/>
          <w:numId w:val="41"/>
        </w:numPr>
        <w:tabs>
          <w:tab w:val="left" w:pos="1333"/>
        </w:tabs>
        <w:spacing w:before="139" w:line="360" w:lineRule="auto"/>
        <w:ind w:left="1332" w:right="326" w:hanging="360"/>
        <w:rPr>
          <w:sz w:val="24"/>
        </w:rPr>
      </w:pPr>
      <w:r>
        <w:rPr>
          <w:sz w:val="24"/>
        </w:rPr>
        <w:t>Utilizar o resultado da avaliação diagnóstica como referência para que cada professor elabore o seu plano de recuperação de</w:t>
      </w:r>
      <w:r>
        <w:rPr>
          <w:spacing w:val="-7"/>
          <w:sz w:val="24"/>
        </w:rPr>
        <w:t xml:space="preserve"> </w:t>
      </w:r>
      <w:r>
        <w:rPr>
          <w:sz w:val="24"/>
        </w:rPr>
        <w:t>estudos;</w:t>
      </w:r>
    </w:p>
    <w:p>
      <w:pPr>
        <w:pStyle w:val="24"/>
        <w:numPr>
          <w:ilvl w:val="2"/>
          <w:numId w:val="41"/>
        </w:numPr>
        <w:tabs>
          <w:tab w:val="left" w:pos="1333"/>
        </w:tabs>
        <w:spacing w:line="360" w:lineRule="auto"/>
        <w:ind w:left="1332" w:right="355" w:hanging="360"/>
        <w:rPr>
          <w:sz w:val="24"/>
        </w:rPr>
      </w:pPr>
      <w:r>
        <w:rPr>
          <w:sz w:val="24"/>
        </w:rPr>
        <w:t>Adotar estratégias eficientes para a recuperação da aprendizagem,  principalmente aos estudantes em situação de vulnerabilidade social, violência doméstica ou em risco de trabalho</w:t>
      </w:r>
      <w:r>
        <w:rPr>
          <w:spacing w:val="-14"/>
          <w:sz w:val="24"/>
        </w:rPr>
        <w:t xml:space="preserve"> </w:t>
      </w:r>
      <w:r>
        <w:rPr>
          <w:sz w:val="24"/>
        </w:rPr>
        <w:t>infantil;</w:t>
      </w:r>
    </w:p>
    <w:p>
      <w:pPr>
        <w:pStyle w:val="24"/>
        <w:numPr>
          <w:ilvl w:val="2"/>
          <w:numId w:val="41"/>
        </w:numPr>
        <w:tabs>
          <w:tab w:val="left" w:pos="1333"/>
        </w:tabs>
        <w:spacing w:line="360" w:lineRule="auto"/>
        <w:ind w:left="1332" w:right="187" w:hanging="360"/>
        <w:rPr>
          <w:sz w:val="24"/>
        </w:rPr>
      </w:pPr>
      <w:r>
        <w:rPr>
          <w:sz w:val="24"/>
        </w:rPr>
        <w:t>Implementar estratégias de recuperação do aprendizado, por meio da realização  de atividades complementares tais como: videoaulas, roteiros de estudo, áudio aulas, projetos didáticos, monitoria e</w:t>
      </w:r>
      <w:r>
        <w:rPr>
          <w:spacing w:val="-13"/>
          <w:sz w:val="24"/>
        </w:rPr>
        <w:t xml:space="preserve"> </w:t>
      </w:r>
      <w:r>
        <w:rPr>
          <w:sz w:val="24"/>
        </w:rPr>
        <w:t>outros;</w:t>
      </w:r>
    </w:p>
    <w:p>
      <w:pPr>
        <w:pStyle w:val="24"/>
        <w:numPr>
          <w:ilvl w:val="2"/>
          <w:numId w:val="41"/>
        </w:numPr>
        <w:tabs>
          <w:tab w:val="left" w:pos="1333"/>
        </w:tabs>
        <w:spacing w:line="360" w:lineRule="auto"/>
        <w:ind w:left="1332" w:right="328" w:hanging="360"/>
        <w:rPr>
          <w:sz w:val="24"/>
        </w:rPr>
      </w:pPr>
      <w:r>
        <w:rPr>
          <w:sz w:val="24"/>
        </w:rPr>
        <w:t>Estabelecer programa específico de recuperação de estudos para os estudantes em finalização de etapa do Ensino Fundamental e para o público da Educação Especial.</w:t>
      </w:r>
    </w:p>
    <w:p>
      <w:pPr>
        <w:pStyle w:val="7"/>
        <w:rPr>
          <w:sz w:val="26"/>
        </w:rPr>
      </w:pPr>
    </w:p>
    <w:p>
      <w:pPr>
        <w:pStyle w:val="7"/>
        <w:rPr>
          <w:sz w:val="26"/>
        </w:rPr>
      </w:pPr>
    </w:p>
    <w:p>
      <w:pPr>
        <w:pStyle w:val="2"/>
        <w:numPr>
          <w:ilvl w:val="0"/>
          <w:numId w:val="7"/>
        </w:numPr>
        <w:tabs>
          <w:tab w:val="left" w:pos="1320"/>
          <w:tab w:val="left" w:pos="1321"/>
        </w:tabs>
        <w:spacing w:before="227"/>
        <w:ind w:left="1320" w:hanging="541"/>
        <w:rPr>
          <w:color w:val="00AD50"/>
        </w:rPr>
      </w:pPr>
      <w:bookmarkStart w:id="61" w:name="_TOC_250005"/>
      <w:r>
        <w:rPr>
          <w:color w:val="00AD50"/>
        </w:rPr>
        <w:t>TRANSPORTE</w:t>
      </w:r>
      <w:r>
        <w:rPr>
          <w:color w:val="00AD50"/>
          <w:spacing w:val="-3"/>
        </w:rPr>
        <w:t xml:space="preserve"> </w:t>
      </w:r>
      <w:bookmarkEnd w:id="61"/>
      <w:r>
        <w:rPr>
          <w:color w:val="00AD50"/>
        </w:rPr>
        <w:t>ESCOLAR</w:t>
      </w:r>
    </w:p>
    <w:p>
      <w:pPr>
        <w:pStyle w:val="7"/>
        <w:spacing w:before="142" w:line="360" w:lineRule="auto"/>
        <w:ind w:left="612" w:right="350" w:firstLine="708"/>
        <w:jc w:val="both"/>
      </w:pPr>
      <w:r>
        <w:t>Este item se destina às atividades de Transporte Escolar da Rede Pública e Privada de Ensino, bem como ao Ensino Superior e Técnico, visando estabelecer critérios para os alunos, familiares, professores, motoristas, gestores e demais profissionais envolvidos neste transporte, quanto às medidas para a prevenção e mitigação da disseminação da</w:t>
      </w:r>
      <w:r>
        <w:rPr>
          <w:spacing w:val="-1"/>
        </w:rPr>
        <w:t xml:space="preserve"> </w:t>
      </w:r>
      <w:r>
        <w:t>COVID-19.</w:t>
      </w:r>
    </w:p>
    <w:p>
      <w:pPr>
        <w:pStyle w:val="7"/>
        <w:rPr>
          <w:sz w:val="26"/>
        </w:rPr>
      </w:pPr>
    </w:p>
    <w:p>
      <w:pPr>
        <w:pStyle w:val="7"/>
        <w:rPr>
          <w:sz w:val="26"/>
        </w:rPr>
      </w:pPr>
    </w:p>
    <w:p>
      <w:pPr>
        <w:pStyle w:val="7"/>
        <w:spacing w:before="2"/>
        <w:rPr>
          <w:sz w:val="32"/>
        </w:rPr>
      </w:pPr>
    </w:p>
    <w:p>
      <w:pPr>
        <w:pStyle w:val="2"/>
        <w:numPr>
          <w:ilvl w:val="1"/>
          <w:numId w:val="43"/>
        </w:numPr>
        <w:tabs>
          <w:tab w:val="left" w:pos="1148"/>
        </w:tabs>
      </w:pPr>
      <w:bookmarkStart w:id="62" w:name="_TOC_250004"/>
      <w:r>
        <w:rPr>
          <w:color w:val="00AE50"/>
        </w:rPr>
        <w:t>M</w:t>
      </w:r>
      <w:bookmarkEnd w:id="62"/>
      <w:r>
        <w:rPr>
          <w:color w:val="00AE50"/>
        </w:rPr>
        <w:t>EDIDAS GERAIS:</w:t>
      </w:r>
    </w:p>
    <w:p>
      <w:pPr>
        <w:pStyle w:val="7"/>
        <w:spacing w:before="9" w:line="360" w:lineRule="auto"/>
        <w:rPr>
          <w:b/>
          <w:sz w:val="21"/>
        </w:rPr>
      </w:pPr>
    </w:p>
    <w:p>
      <w:pPr>
        <w:pStyle w:val="7"/>
        <w:spacing w:before="91" w:line="360" w:lineRule="auto"/>
        <w:ind w:left="713"/>
      </w:pPr>
      <w:r>
        <w:t>Para retorno das atividades do Transporte Escolar da Rede Pública e Privada de Ensino, bem como do Ensino Superior e Técnico, as seguintes medidas devem ser adotadas:</w:t>
      </w:r>
      <w:r>
        <w:rPr>
          <w:strike/>
        </w:rPr>
        <w:t xml:space="preserve"> </w:t>
      </w:r>
      <w:r>
        <w:t>Limitar e controlar a lotação máxima de cada veículo da seguinte forma:</w:t>
      </w:r>
    </w:p>
    <w:p>
      <w:pPr>
        <w:pStyle w:val="7"/>
        <w:numPr>
          <w:ilvl w:val="0"/>
          <w:numId w:val="44"/>
        </w:numPr>
        <w:tabs>
          <w:tab w:val="clear" w:pos="0"/>
        </w:tabs>
        <w:spacing w:line="360" w:lineRule="auto"/>
        <w:ind w:left="660" w:leftChars="300" w:right="120"/>
        <w:jc w:val="both"/>
        <w:rPr>
          <w:lang w:val="pt-BR"/>
        </w:rPr>
      </w:pPr>
      <w:r>
        <w:rPr>
          <w:lang w:val="pt-BR"/>
        </w:rPr>
        <w:t xml:space="preserve">A capacidade do transporte escolares está limitada obrigatoriamente à capacidade do veículo, considerando </w:t>
      </w:r>
      <w:r>
        <w:rPr>
          <w:b/>
          <w:bCs/>
          <w:lang w:val="pt-BR"/>
        </w:rPr>
        <w:t>passageiros sentados</w:t>
      </w:r>
      <w:r>
        <w:rPr>
          <w:lang w:val="pt-BR"/>
        </w:rPr>
        <w:t>;</w:t>
      </w:r>
    </w:p>
    <w:p>
      <w:pPr>
        <w:pStyle w:val="7"/>
        <w:numPr>
          <w:ilvl w:val="0"/>
          <w:numId w:val="44"/>
        </w:numPr>
        <w:tabs>
          <w:tab w:val="clear" w:pos="0"/>
        </w:tabs>
        <w:spacing w:line="360" w:lineRule="auto"/>
        <w:ind w:left="660" w:leftChars="300" w:right="120"/>
        <w:jc w:val="both"/>
      </w:pPr>
      <w:r>
        <w:rPr>
          <w:lang w:val="pt-BR"/>
        </w:rPr>
        <w:t>Respeitar a legislação vigente em relação ao direito do estudante em ser transportado  pelo veículo de transporte escolar.</w:t>
      </w:r>
    </w:p>
    <w:p>
      <w:pPr>
        <w:pStyle w:val="7"/>
        <w:numPr>
          <w:ilvl w:val="0"/>
          <w:numId w:val="44"/>
        </w:numPr>
        <w:tabs>
          <w:tab w:val="clear" w:pos="0"/>
        </w:tabs>
        <w:spacing w:line="360" w:lineRule="auto"/>
        <w:ind w:left="660" w:leftChars="300" w:right="120"/>
        <w:jc w:val="both"/>
      </w:pPr>
      <w:r>
        <w:t>Em todas as modalidades de transporte, manter a obrigatoriedade de ocupar o mesmo lugar todos os dias, com registro dos ocupantes pelo</w:t>
      </w:r>
      <w:r>
        <w:rPr>
          <w:spacing w:val="-36"/>
        </w:rPr>
        <w:t xml:space="preserve"> </w:t>
      </w:r>
      <w:r>
        <w:t>monitor/motorista;</w:t>
      </w:r>
    </w:p>
    <w:p>
      <w:pPr>
        <w:pStyle w:val="7"/>
        <w:numPr>
          <w:ilvl w:val="0"/>
          <w:numId w:val="44"/>
        </w:numPr>
        <w:tabs>
          <w:tab w:val="clear" w:pos="0"/>
        </w:tabs>
        <w:spacing w:line="360" w:lineRule="auto"/>
        <w:ind w:left="660" w:leftChars="300" w:right="120"/>
        <w:jc w:val="both"/>
      </w:pPr>
      <w:r>
        <w:t>A distribuição de estudantes nos assentos do ônibus deve ser feita de forma a agrupar os alunos de uma mesma escola na mesma região do veículo,  quando este atender a mais de um estabelecimento escolar no mesmo</w:t>
      </w:r>
      <w:r>
        <w:rPr>
          <w:spacing w:val="-38"/>
        </w:rPr>
        <w:t xml:space="preserve"> </w:t>
      </w:r>
      <w:r>
        <w:t>deslocamento;</w:t>
      </w:r>
    </w:p>
    <w:p>
      <w:pPr>
        <w:pStyle w:val="7"/>
        <w:numPr>
          <w:ilvl w:val="0"/>
          <w:numId w:val="44"/>
        </w:numPr>
        <w:tabs>
          <w:tab w:val="clear" w:pos="0"/>
        </w:tabs>
        <w:spacing w:line="360" w:lineRule="auto"/>
        <w:ind w:left="660" w:leftChars="300" w:right="120"/>
        <w:jc w:val="both"/>
      </w:pPr>
      <w:r>
        <w:t>Adequar a frota de modo a compatibilizar o quantitativo de veículos com o de passageiros a serem transportados, respeitando a limitação definida para cada modalidade de transporte, inclusive disponibilizando linhas extras, se</w:t>
      </w:r>
      <w:r>
        <w:rPr>
          <w:spacing w:val="-47"/>
        </w:rPr>
        <w:t xml:space="preserve"> </w:t>
      </w:r>
      <w:r>
        <w:t>necessário;</w:t>
      </w:r>
    </w:p>
    <w:p>
      <w:pPr>
        <w:pStyle w:val="7"/>
        <w:numPr>
          <w:ilvl w:val="0"/>
          <w:numId w:val="44"/>
        </w:numPr>
        <w:tabs>
          <w:tab w:val="clear" w:pos="0"/>
        </w:tabs>
        <w:spacing w:line="360" w:lineRule="auto"/>
        <w:ind w:left="660" w:leftChars="300" w:right="120"/>
        <w:jc w:val="both"/>
      </w:pPr>
      <w:r>
        <w:t>Ordenar as entradas e saídas dos passageiros de forma que, no embarque, os passageiros ocupem inicialmente as partes traseiras dos veículos, e que o desembarque inicie pelos passageiros dos bancos da parte</w:t>
      </w:r>
      <w:r>
        <w:rPr>
          <w:spacing w:val="-16"/>
        </w:rPr>
        <w:t xml:space="preserve"> </w:t>
      </w:r>
      <w:r>
        <w:t>dianteira;</w:t>
      </w:r>
    </w:p>
    <w:p>
      <w:pPr>
        <w:pStyle w:val="7"/>
        <w:numPr>
          <w:ilvl w:val="0"/>
          <w:numId w:val="44"/>
        </w:numPr>
        <w:tabs>
          <w:tab w:val="clear" w:pos="0"/>
        </w:tabs>
        <w:spacing w:line="360" w:lineRule="auto"/>
        <w:ind w:left="660" w:leftChars="300" w:right="120"/>
        <w:jc w:val="both"/>
      </w:pPr>
      <w:r>
        <w:t>Manter os basculantes e as janelas dos veículos abertas (exceto em dias de chuva/frio extremo), com amplitude que permita a troca de ar sem comprometer a segurança dos passageiros. Caso o veículo disponha de sistema de ar condicionado com renovação de ar, esta deve estar ativa, bem como a  higienização e a substituição dos filtros devem estar em conformidade com as recomendações dos</w:t>
      </w:r>
      <w:r>
        <w:rPr>
          <w:spacing w:val="-27"/>
        </w:rPr>
        <w:t xml:space="preserve"> </w:t>
      </w:r>
      <w:r>
        <w:t>fabricantes;</w:t>
      </w:r>
    </w:p>
    <w:p>
      <w:pPr>
        <w:pStyle w:val="7"/>
        <w:numPr>
          <w:ilvl w:val="0"/>
          <w:numId w:val="44"/>
        </w:numPr>
        <w:tabs>
          <w:tab w:val="clear" w:pos="0"/>
        </w:tabs>
        <w:spacing w:line="360" w:lineRule="auto"/>
        <w:ind w:left="660" w:leftChars="300" w:right="120"/>
        <w:jc w:val="both"/>
      </w:pPr>
      <w:r>
        <w:t>Permitir que entrem e permaneçam nos veículos somente pessoas com máscara quer sejam estudantes ou trabalhadores das escolas. Orientar estes usuários que se optarem por usar máscara de tecido, que seja em conformidade com o previsto na Portaria SES nº 224, de 03 de abril de 2020, ou outros regramentos  que venham</w:t>
      </w:r>
      <w:r>
        <w:rPr>
          <w:spacing w:val="-4"/>
        </w:rPr>
        <w:t xml:space="preserve"> </w:t>
      </w:r>
      <w:r>
        <w:t>substituí-la;</w:t>
      </w:r>
    </w:p>
    <w:p>
      <w:pPr>
        <w:pStyle w:val="7"/>
        <w:numPr>
          <w:ilvl w:val="0"/>
          <w:numId w:val="44"/>
        </w:numPr>
        <w:tabs>
          <w:tab w:val="clear" w:pos="0"/>
        </w:tabs>
        <w:spacing w:line="360" w:lineRule="auto"/>
        <w:ind w:left="660" w:leftChars="300" w:right="120"/>
        <w:jc w:val="both"/>
      </w:pPr>
      <w:r>
        <w:t>Demarcar a distância de segurança de no mínimo 1,5 metros (um metro e meio)  nas áreas de embarque e desembarque ou locais destinados para fila (na escola), evitando a aglomeração de</w:t>
      </w:r>
      <w:r>
        <w:rPr>
          <w:spacing w:val="-10"/>
        </w:rPr>
        <w:t xml:space="preserve"> </w:t>
      </w:r>
      <w:r>
        <w:t>pessoas;</w:t>
      </w:r>
    </w:p>
    <w:p>
      <w:pPr>
        <w:pStyle w:val="7"/>
        <w:numPr>
          <w:ilvl w:val="0"/>
          <w:numId w:val="44"/>
        </w:numPr>
        <w:tabs>
          <w:tab w:val="clear" w:pos="0"/>
        </w:tabs>
        <w:spacing w:line="360" w:lineRule="auto"/>
        <w:ind w:left="660" w:leftChars="300" w:right="120"/>
        <w:jc w:val="both"/>
      </w:pPr>
      <w:r>
        <w:t>Orientar que, nos pontos de embarque (distantes da escola), ocorrendo a existência de formação de filas, os usuários mantenham a distância mínima de 1,5 metros  (um metro e meio) das demais</w:t>
      </w:r>
      <w:r>
        <w:rPr>
          <w:spacing w:val="-29"/>
        </w:rPr>
        <w:t xml:space="preserve"> </w:t>
      </w:r>
      <w:r>
        <w:t>pessoas;</w:t>
      </w:r>
    </w:p>
    <w:p>
      <w:pPr>
        <w:pStyle w:val="7"/>
        <w:numPr>
          <w:ilvl w:val="0"/>
          <w:numId w:val="44"/>
        </w:numPr>
        <w:tabs>
          <w:tab w:val="clear" w:pos="0"/>
        </w:tabs>
        <w:spacing w:line="360" w:lineRule="auto"/>
        <w:ind w:left="660" w:leftChars="300" w:right="120"/>
        <w:jc w:val="both"/>
      </w:pPr>
      <w:r>
        <w:t>Definir procedimentos e operações de higienização, de forma que após cada itinerário/viagem, seja realizada a limpeza e desinfecção dos veículos utilizados no transporte; apoios de braço, maçanetas, pegadores, janelas (vidros) e poltronas com álcool a 70% ou produtos sanitizantes de efeitos similar, a cada finalização de viagem;</w:t>
      </w:r>
    </w:p>
    <w:p>
      <w:pPr>
        <w:pStyle w:val="7"/>
        <w:numPr>
          <w:ilvl w:val="0"/>
          <w:numId w:val="44"/>
        </w:numPr>
        <w:tabs>
          <w:tab w:val="clear" w:pos="0"/>
        </w:tabs>
        <w:spacing w:line="360" w:lineRule="auto"/>
        <w:ind w:left="660" w:leftChars="300" w:right="120"/>
        <w:jc w:val="both"/>
      </w:pPr>
      <w:r>
        <w:t>A higienização interna completa do veículo deve ser realizada ao menos uma vez ao dia;</w:t>
      </w:r>
    </w:p>
    <w:p>
      <w:pPr>
        <w:pStyle w:val="7"/>
        <w:numPr>
          <w:ilvl w:val="0"/>
          <w:numId w:val="44"/>
        </w:numPr>
        <w:tabs>
          <w:tab w:val="clear" w:pos="0"/>
        </w:tabs>
        <w:spacing w:line="360" w:lineRule="auto"/>
        <w:ind w:left="660" w:leftChars="300" w:right="120"/>
        <w:jc w:val="both"/>
      </w:pPr>
      <w:r>
        <w:t>Disponibilizar álcool 70% para a higienização das mãos, no embarque e no interior do</w:t>
      </w:r>
      <w:r>
        <w:rPr>
          <w:spacing w:val="-2"/>
        </w:rPr>
        <w:t xml:space="preserve"> </w:t>
      </w:r>
      <w:r>
        <w:t>veículo;</w:t>
      </w:r>
    </w:p>
    <w:p>
      <w:pPr>
        <w:pStyle w:val="7"/>
        <w:numPr>
          <w:ilvl w:val="0"/>
          <w:numId w:val="44"/>
        </w:numPr>
        <w:tabs>
          <w:tab w:val="clear" w:pos="0"/>
        </w:tabs>
        <w:spacing w:line="360" w:lineRule="auto"/>
        <w:ind w:left="660" w:leftChars="300" w:right="120"/>
        <w:jc w:val="both"/>
      </w:pPr>
      <w:r>
        <w:t>Afixar no espaldar de cada poltrona um encarte com as orientações aos passageiros sobre etiqueta da tosse, uso da máscara, higienização das mãos e distanciamento</w:t>
      </w:r>
      <w:r>
        <w:rPr>
          <w:spacing w:val="-2"/>
        </w:rPr>
        <w:t xml:space="preserve"> </w:t>
      </w:r>
      <w:r>
        <w:t>social;</w:t>
      </w:r>
    </w:p>
    <w:p>
      <w:pPr>
        <w:pStyle w:val="7"/>
        <w:numPr>
          <w:ilvl w:val="0"/>
          <w:numId w:val="44"/>
        </w:numPr>
        <w:tabs>
          <w:tab w:val="clear" w:pos="0"/>
        </w:tabs>
        <w:spacing w:line="360" w:lineRule="auto"/>
        <w:ind w:left="660" w:leftChars="300" w:right="120"/>
        <w:jc w:val="both"/>
      </w:pPr>
      <w:r>
        <w:t>Organizar e orientar escalonamento de horários de chegadas e saídas dos estudantes nas instituições de ensino, reduzindo a concentração deles no</w:t>
      </w:r>
      <w:r>
        <w:rPr>
          <w:spacing w:val="-41"/>
        </w:rPr>
        <w:t xml:space="preserve"> </w:t>
      </w:r>
      <w:r>
        <w:t>local;</w:t>
      </w:r>
    </w:p>
    <w:p>
      <w:pPr>
        <w:pStyle w:val="7"/>
        <w:numPr>
          <w:ilvl w:val="0"/>
          <w:numId w:val="44"/>
        </w:numPr>
        <w:tabs>
          <w:tab w:val="clear" w:pos="0"/>
        </w:tabs>
        <w:spacing w:line="360" w:lineRule="auto"/>
        <w:ind w:left="660" w:leftChars="300" w:right="120"/>
        <w:jc w:val="both"/>
      </w:pPr>
      <w:r>
        <w:t>Fica facultada a aferição da temperatura dos alunos previamente ao seu ingresso ao transporte escolar;</w:t>
      </w:r>
    </w:p>
    <w:p>
      <w:pPr>
        <w:pStyle w:val="7"/>
        <w:numPr>
          <w:ilvl w:val="0"/>
          <w:numId w:val="44"/>
        </w:numPr>
        <w:tabs>
          <w:tab w:val="clear" w:pos="0"/>
        </w:tabs>
        <w:spacing w:line="360" w:lineRule="auto"/>
        <w:ind w:left="660" w:leftChars="300" w:right="120"/>
        <w:jc w:val="both"/>
      </w:pPr>
      <w:r>
        <w:t>No caso de o estudante apresentar temperatura de 37,8ºC (trinta e sete vírgula oito graus Celsius) ou superior, o motorista ou monitor deve relatar aos pais ou responsável a impossibilidade do aluno utilizar o meio de transporte e relatar o fato à equipe gestora da escola para que esta tome as devidas</w:t>
      </w:r>
      <w:r>
        <w:rPr>
          <w:spacing w:val="-29"/>
        </w:rPr>
        <w:t xml:space="preserve"> </w:t>
      </w:r>
      <w:r>
        <w:t>providências;</w:t>
      </w:r>
    </w:p>
    <w:p>
      <w:pPr>
        <w:pStyle w:val="7"/>
        <w:numPr>
          <w:ilvl w:val="0"/>
          <w:numId w:val="44"/>
        </w:numPr>
        <w:tabs>
          <w:tab w:val="clear" w:pos="0"/>
        </w:tabs>
        <w:spacing w:line="360" w:lineRule="auto"/>
        <w:ind w:left="660" w:leftChars="300" w:right="120"/>
        <w:jc w:val="both"/>
      </w:pPr>
      <w:r>
        <w:t>Priorizar as crianças da Educação Infantil e crianças com necessidades especiais no embarque e desembarque e na ocupação dos bancos dianteiros do transporte coletivo;</w:t>
      </w:r>
    </w:p>
    <w:p>
      <w:pPr>
        <w:pStyle w:val="7"/>
        <w:numPr>
          <w:ilvl w:val="0"/>
          <w:numId w:val="44"/>
        </w:numPr>
        <w:tabs>
          <w:tab w:val="clear" w:pos="0"/>
        </w:tabs>
        <w:spacing w:line="360" w:lineRule="auto"/>
        <w:ind w:left="660" w:leftChars="300" w:right="120"/>
        <w:jc w:val="both"/>
      </w:pPr>
      <w:r>
        <w:t>É proibida a entrada, nos veículos, de pais e responsáveis, a não ser em caso de extrema necessidade para auxiliar estudante/criança com necessidade especial ou outra limitação, situação que o monitor sozinho não consiga administrar, sendo que os pais e responsáveis, para adentrar o veículo, deverão ser submetidos à aferição de temperatura e estar utilizando</w:t>
      </w:r>
      <w:r>
        <w:rPr>
          <w:spacing w:val="-7"/>
        </w:rPr>
        <w:t xml:space="preserve"> </w:t>
      </w:r>
      <w:r>
        <w:t>máscara.</w:t>
      </w:r>
    </w:p>
    <w:p>
      <w:pPr>
        <w:pStyle w:val="7"/>
        <w:tabs>
          <w:tab w:val="left" w:pos="0"/>
        </w:tabs>
        <w:spacing w:line="360" w:lineRule="auto"/>
        <w:ind w:left="660" w:right="120"/>
        <w:jc w:val="both"/>
      </w:pPr>
    </w:p>
    <w:p>
      <w:pPr>
        <w:pStyle w:val="7"/>
        <w:spacing w:before="11"/>
        <w:rPr>
          <w:sz w:val="35"/>
        </w:rPr>
      </w:pPr>
    </w:p>
    <w:p>
      <w:pPr>
        <w:pStyle w:val="2"/>
        <w:numPr>
          <w:ilvl w:val="1"/>
          <w:numId w:val="43"/>
        </w:numPr>
        <w:tabs>
          <w:tab w:val="left" w:pos="1148"/>
        </w:tabs>
      </w:pPr>
      <w:bookmarkStart w:id="63" w:name="_TOC_250003"/>
      <w:r>
        <w:rPr>
          <w:color w:val="00AE50"/>
        </w:rPr>
        <w:t>MEDIDAS AOS SERVIDORES E PRESTADORES DE</w:t>
      </w:r>
      <w:r>
        <w:rPr>
          <w:color w:val="00AE50"/>
          <w:spacing w:val="-6"/>
        </w:rPr>
        <w:t xml:space="preserve"> </w:t>
      </w:r>
      <w:bookmarkEnd w:id="63"/>
      <w:r>
        <w:rPr>
          <w:color w:val="00AE50"/>
        </w:rPr>
        <w:t>SERVIÇO:</w:t>
      </w:r>
    </w:p>
    <w:p>
      <w:pPr>
        <w:pStyle w:val="7"/>
        <w:spacing w:before="7"/>
        <w:rPr>
          <w:b/>
        </w:rPr>
      </w:pPr>
    </w:p>
    <w:p>
      <w:pPr>
        <w:pStyle w:val="24"/>
        <w:numPr>
          <w:ilvl w:val="2"/>
          <w:numId w:val="43"/>
        </w:numPr>
        <w:tabs>
          <w:tab w:val="left" w:pos="1134"/>
        </w:tabs>
        <w:spacing w:line="360" w:lineRule="auto"/>
        <w:ind w:left="850" w:right="353" w:hanging="34"/>
        <w:rPr>
          <w:sz w:val="24"/>
        </w:rPr>
      </w:pPr>
      <w:r>
        <w:rPr>
          <w:sz w:val="24"/>
        </w:rPr>
        <w:t>Identificar previamente casos suspeitos da COVID-19 é uma importante ferramenta no controle da disseminação do vírus na comunidade</w:t>
      </w:r>
      <w:r>
        <w:rPr>
          <w:spacing w:val="-14"/>
          <w:sz w:val="24"/>
        </w:rPr>
        <w:t xml:space="preserve"> </w:t>
      </w:r>
      <w:r>
        <w:rPr>
          <w:sz w:val="24"/>
        </w:rPr>
        <w:t>escolar.</w:t>
      </w:r>
    </w:p>
    <w:p>
      <w:pPr>
        <w:pStyle w:val="24"/>
        <w:numPr>
          <w:ilvl w:val="2"/>
          <w:numId w:val="43"/>
        </w:numPr>
        <w:tabs>
          <w:tab w:val="left" w:pos="1134"/>
        </w:tabs>
        <w:spacing w:before="3" w:line="360" w:lineRule="auto"/>
        <w:ind w:left="850" w:right="353" w:hanging="34"/>
        <w:rPr>
          <w:sz w:val="24"/>
        </w:rPr>
      </w:pPr>
      <w:r>
        <w:rPr>
          <w:sz w:val="24"/>
        </w:rPr>
        <w:t>Os trabalhadores do transporte escolar devem informar imediatamente ao estabelecimento, caso apresentem sintomas de síndrome gripal e/ou convivam com pessoas sintomáticas, suspeitas ou confirmadas da COVID-19, aplicando para</w:t>
      </w:r>
      <w:r>
        <w:rPr>
          <w:spacing w:val="49"/>
          <w:sz w:val="24"/>
        </w:rPr>
        <w:t xml:space="preserve"> </w:t>
      </w:r>
      <w:r>
        <w:rPr>
          <w:sz w:val="24"/>
        </w:rPr>
        <w:t>estes</w:t>
      </w:r>
      <w:r>
        <w:rPr>
          <w:sz w:val="24"/>
          <w:lang w:val="pt-BR"/>
        </w:rPr>
        <w:t xml:space="preserve"> </w:t>
      </w:r>
      <w:r>
        <w:rPr>
          <w:sz w:val="24"/>
          <w:szCs w:val="24"/>
        </w:rPr>
        <w:t>as mesmas condutas relacionadas aos outros trabalhadores da atividade escolar, no que se refere à elucidação diagnóstica, período de afastamento e notificação das autoridades sanitárias e epidemiológicas;</w:t>
      </w:r>
    </w:p>
    <w:p>
      <w:pPr>
        <w:pStyle w:val="24"/>
        <w:numPr>
          <w:ilvl w:val="2"/>
          <w:numId w:val="43"/>
        </w:numPr>
        <w:tabs>
          <w:tab w:val="left" w:pos="1134"/>
        </w:tabs>
        <w:spacing w:line="360" w:lineRule="auto"/>
        <w:ind w:left="850" w:right="351" w:hanging="34"/>
        <w:rPr>
          <w:sz w:val="24"/>
        </w:rPr>
      </w:pPr>
      <w:r>
        <w:rPr>
          <w:sz w:val="24"/>
        </w:rPr>
        <w:t>Os motoristas, monitores e demais prestadores de serviço do transporte devem reforçar seus cuidados pessoais, lavando sempre as mãos com água e sabão e que, sistematicamente, utilizem álcool 70% para higienização das</w:t>
      </w:r>
      <w:r>
        <w:rPr>
          <w:spacing w:val="-26"/>
          <w:sz w:val="24"/>
        </w:rPr>
        <w:t xml:space="preserve"> </w:t>
      </w:r>
      <w:r>
        <w:rPr>
          <w:sz w:val="24"/>
        </w:rPr>
        <w:t>mãos;</w:t>
      </w:r>
    </w:p>
    <w:p>
      <w:pPr>
        <w:pStyle w:val="24"/>
        <w:numPr>
          <w:ilvl w:val="2"/>
          <w:numId w:val="43"/>
        </w:numPr>
        <w:tabs>
          <w:tab w:val="left" w:pos="1134"/>
        </w:tabs>
        <w:spacing w:line="360" w:lineRule="auto"/>
        <w:ind w:left="850" w:right="201" w:hanging="34"/>
        <w:rPr>
          <w:sz w:val="24"/>
        </w:rPr>
      </w:pPr>
      <w:r>
        <w:rPr>
          <w:sz w:val="24"/>
        </w:rPr>
        <w:t>Os monitores devem sistematicamente utilizar o álcool 70% para higienização das mãos;</w:t>
      </w:r>
    </w:p>
    <w:p>
      <w:pPr>
        <w:pStyle w:val="24"/>
        <w:numPr>
          <w:ilvl w:val="2"/>
          <w:numId w:val="43"/>
        </w:numPr>
        <w:tabs>
          <w:tab w:val="left" w:pos="1134"/>
        </w:tabs>
        <w:spacing w:line="360" w:lineRule="auto"/>
        <w:ind w:left="850" w:right="353" w:hanging="34"/>
        <w:rPr>
          <w:sz w:val="24"/>
        </w:rPr>
      </w:pPr>
      <w:r>
        <w:rPr>
          <w:sz w:val="24"/>
        </w:rPr>
        <w:t>Os motoristas e monitores devem utilizar máscaras e também face shield (protetor facial), simultaneamente, durante todo o deslocamento (desde as entradas no veículo até o desembarque do último aluno). Se optarem por usar máscara de tecido, que seja em conformidade com o previsto na Portaria SES nº 224, de 03 de abril de 2020, ou outros regramentos que venham</w:t>
      </w:r>
      <w:r>
        <w:rPr>
          <w:spacing w:val="-25"/>
          <w:sz w:val="24"/>
        </w:rPr>
        <w:t xml:space="preserve"> </w:t>
      </w:r>
      <w:r>
        <w:rPr>
          <w:sz w:val="24"/>
        </w:rPr>
        <w:t>substituí-la;</w:t>
      </w:r>
    </w:p>
    <w:p>
      <w:pPr>
        <w:pStyle w:val="24"/>
        <w:numPr>
          <w:ilvl w:val="2"/>
          <w:numId w:val="43"/>
        </w:numPr>
        <w:tabs>
          <w:tab w:val="left" w:pos="1134"/>
        </w:tabs>
        <w:spacing w:line="360" w:lineRule="auto"/>
        <w:ind w:left="850" w:right="350" w:hanging="34"/>
        <w:rPr>
          <w:sz w:val="24"/>
        </w:rPr>
      </w:pPr>
      <w:r>
        <w:rPr>
          <w:sz w:val="24"/>
        </w:rPr>
        <w:t>Os trabalhadores do transporte escolar devem estar capacitados quanto à forma adequada de uso dos dispositivos de segurança sanitária (máscara, face shield), tanto para a colocação quanto para a retirada, troca, substituição, higienização e</w:t>
      </w:r>
      <w:r>
        <w:rPr>
          <w:spacing w:val="-29"/>
          <w:sz w:val="24"/>
        </w:rPr>
        <w:t xml:space="preserve"> </w:t>
      </w:r>
      <w:r>
        <w:rPr>
          <w:sz w:val="24"/>
        </w:rPr>
        <w:t>descarte;</w:t>
      </w:r>
    </w:p>
    <w:p>
      <w:pPr>
        <w:pStyle w:val="24"/>
        <w:numPr>
          <w:ilvl w:val="2"/>
          <w:numId w:val="43"/>
        </w:numPr>
        <w:tabs>
          <w:tab w:val="left" w:pos="1134"/>
        </w:tabs>
        <w:spacing w:before="1" w:line="360" w:lineRule="auto"/>
        <w:ind w:left="850" w:right="362" w:hanging="34"/>
        <w:rPr>
          <w:sz w:val="24"/>
        </w:rPr>
      </w:pPr>
      <w:r>
        <w:rPr>
          <w:sz w:val="24"/>
        </w:rPr>
        <w:t>Os trabalhadores do transporte escolar ao final de cada turno ou expediente ao retornar às suas residências devem trocar de roupa ou</w:t>
      </w:r>
      <w:r>
        <w:rPr>
          <w:spacing w:val="-26"/>
          <w:sz w:val="24"/>
        </w:rPr>
        <w:t xml:space="preserve"> </w:t>
      </w:r>
      <w:r>
        <w:rPr>
          <w:sz w:val="24"/>
        </w:rPr>
        <w:t>uniforme.</w:t>
      </w:r>
    </w:p>
    <w:p>
      <w:pPr>
        <w:pStyle w:val="7"/>
        <w:rPr>
          <w:sz w:val="26"/>
        </w:rPr>
      </w:pPr>
    </w:p>
    <w:p>
      <w:pPr>
        <w:pStyle w:val="2"/>
        <w:numPr>
          <w:ilvl w:val="1"/>
          <w:numId w:val="43"/>
        </w:numPr>
        <w:tabs>
          <w:tab w:val="left" w:pos="1148"/>
        </w:tabs>
        <w:spacing w:before="229"/>
      </w:pPr>
      <w:bookmarkStart w:id="64" w:name="_TOC_250002"/>
      <w:r>
        <w:rPr>
          <w:color w:val="00AE50"/>
        </w:rPr>
        <w:t>MEDIDAS AOS PAIS E RESPONSÁVEIS DE ALUNOS E</w:t>
      </w:r>
      <w:r>
        <w:rPr>
          <w:color w:val="00AE50"/>
          <w:spacing w:val="-3"/>
        </w:rPr>
        <w:t xml:space="preserve"> </w:t>
      </w:r>
      <w:bookmarkEnd w:id="64"/>
      <w:r>
        <w:rPr>
          <w:color w:val="00AE50"/>
        </w:rPr>
        <w:t>ESTUDANTES:</w:t>
      </w:r>
    </w:p>
    <w:p>
      <w:pPr>
        <w:pStyle w:val="7"/>
        <w:rPr>
          <w:b/>
          <w:sz w:val="26"/>
        </w:rPr>
      </w:pPr>
    </w:p>
    <w:p>
      <w:pPr>
        <w:pStyle w:val="7"/>
        <w:spacing w:before="2"/>
        <w:rPr>
          <w:b/>
          <w:sz w:val="30"/>
        </w:rPr>
      </w:pPr>
    </w:p>
    <w:p>
      <w:pPr>
        <w:pStyle w:val="24"/>
        <w:numPr>
          <w:ilvl w:val="0"/>
          <w:numId w:val="45"/>
        </w:numPr>
        <w:tabs>
          <w:tab w:val="left" w:pos="896"/>
        </w:tabs>
        <w:spacing w:line="360" w:lineRule="auto"/>
        <w:ind w:right="350"/>
        <w:rPr>
          <w:sz w:val="24"/>
        </w:rPr>
      </w:pPr>
      <w:r>
        <w:rPr>
          <w:sz w:val="24"/>
        </w:rPr>
        <w:t>Orientar os pais que os estudantes devem utilizar máscara facial como barreira, para  a utilização do transporte, seguindo todas as orientações de uso já dispostas na Portaria SES n° 224, de 03 de abril de</w:t>
      </w:r>
      <w:r>
        <w:rPr>
          <w:spacing w:val="-24"/>
          <w:sz w:val="24"/>
        </w:rPr>
        <w:t xml:space="preserve"> </w:t>
      </w:r>
      <w:r>
        <w:rPr>
          <w:sz w:val="24"/>
        </w:rPr>
        <w:t>2020;</w:t>
      </w:r>
    </w:p>
    <w:p>
      <w:pPr>
        <w:pStyle w:val="24"/>
        <w:numPr>
          <w:ilvl w:val="0"/>
          <w:numId w:val="45"/>
        </w:numPr>
        <w:tabs>
          <w:tab w:val="left" w:pos="896"/>
        </w:tabs>
        <w:spacing w:before="1" w:line="360" w:lineRule="auto"/>
        <w:ind w:right="348"/>
        <w:rPr>
          <w:sz w:val="24"/>
        </w:rPr>
      </w:pPr>
      <w:r>
        <w:rPr>
          <w:sz w:val="24"/>
        </w:rPr>
        <w:t>Solicitar aos pais ou responsáveis que acompanhem e aguardem seus filhos no ponto de embarque, já que caso seja detectada febre o estudante não poderá adentrar o veículo e deverá buscar orientação com a Vigilância Epidemiológica</w:t>
      </w:r>
      <w:r>
        <w:rPr>
          <w:spacing w:val="-28"/>
          <w:sz w:val="24"/>
        </w:rPr>
        <w:t xml:space="preserve"> </w:t>
      </w:r>
      <w:r>
        <w:rPr>
          <w:sz w:val="24"/>
        </w:rPr>
        <w:t>Municipal;</w:t>
      </w:r>
    </w:p>
    <w:p>
      <w:pPr>
        <w:pStyle w:val="24"/>
        <w:numPr>
          <w:ilvl w:val="0"/>
          <w:numId w:val="45"/>
        </w:numPr>
        <w:tabs>
          <w:tab w:val="left" w:pos="896"/>
        </w:tabs>
        <w:spacing w:line="343" w:lineRule="auto"/>
        <w:ind w:right="240"/>
        <w:rPr>
          <w:sz w:val="24"/>
        </w:rPr>
      </w:pPr>
      <w:r>
        <w:rPr>
          <w:sz w:val="24"/>
        </w:rPr>
        <w:t>Realizar campanha de conscientização para que os pais ou responsáveis priorizem o transporte próprio de seus filhos, visando a evitar o risco de contaminação dentro do transporte, orientando que não transportem passageiros fora do núcleo</w:t>
      </w:r>
      <w:r>
        <w:rPr>
          <w:spacing w:val="-23"/>
          <w:sz w:val="24"/>
        </w:rPr>
        <w:t xml:space="preserve"> </w:t>
      </w:r>
      <w:r>
        <w:rPr>
          <w:sz w:val="24"/>
        </w:rPr>
        <w:t>escolar.</w:t>
      </w:r>
    </w:p>
    <w:p>
      <w:pPr>
        <w:pStyle w:val="24"/>
        <w:tabs>
          <w:tab w:val="left" w:pos="0"/>
          <w:tab w:val="left" w:pos="896"/>
        </w:tabs>
        <w:spacing w:line="343" w:lineRule="auto"/>
        <w:ind w:left="896" w:right="240" w:firstLine="0"/>
        <w:rPr>
          <w:sz w:val="24"/>
        </w:rPr>
      </w:pPr>
    </w:p>
    <w:p>
      <w:pPr>
        <w:pStyle w:val="7"/>
        <w:spacing w:before="4"/>
        <w:rPr>
          <w:sz w:val="27"/>
        </w:rPr>
      </w:pPr>
    </w:p>
    <w:p>
      <w:pPr>
        <w:pStyle w:val="2"/>
        <w:numPr>
          <w:ilvl w:val="1"/>
          <w:numId w:val="43"/>
        </w:numPr>
        <w:tabs>
          <w:tab w:val="left" w:pos="1151"/>
        </w:tabs>
        <w:spacing w:before="1"/>
        <w:ind w:left="1150" w:hanging="539"/>
      </w:pPr>
      <w:bookmarkStart w:id="65" w:name="_TOC_250001"/>
      <w:r>
        <w:rPr>
          <w:color w:val="00AE50"/>
        </w:rPr>
        <w:t>AGENTES</w:t>
      </w:r>
      <w:r>
        <w:rPr>
          <w:color w:val="00AE50"/>
          <w:spacing w:val="-3"/>
        </w:rPr>
        <w:t xml:space="preserve"> </w:t>
      </w:r>
      <w:bookmarkEnd w:id="65"/>
      <w:r>
        <w:rPr>
          <w:color w:val="00AE50"/>
        </w:rPr>
        <w:t>FISCALIZADORES</w:t>
      </w:r>
    </w:p>
    <w:p>
      <w:pPr>
        <w:pStyle w:val="7"/>
        <w:rPr>
          <w:b/>
          <w:sz w:val="26"/>
        </w:rPr>
      </w:pPr>
    </w:p>
    <w:p>
      <w:pPr>
        <w:pStyle w:val="7"/>
        <w:rPr>
          <w:b/>
          <w:sz w:val="22"/>
        </w:rPr>
      </w:pPr>
    </w:p>
    <w:p>
      <w:pPr>
        <w:pStyle w:val="24"/>
        <w:numPr>
          <w:ilvl w:val="0"/>
          <w:numId w:val="46"/>
        </w:numPr>
        <w:tabs>
          <w:tab w:val="left" w:pos="896"/>
        </w:tabs>
        <w:spacing w:line="350" w:lineRule="auto"/>
        <w:ind w:right="187"/>
        <w:rPr>
          <w:sz w:val="24"/>
        </w:rPr>
      </w:pPr>
      <w:r>
        <w:rPr>
          <w:sz w:val="24"/>
        </w:rPr>
        <w:t>É de responsabilidade da Vigilância Sanitária Municipal, Vigilância Sanitária Estadual, Polícia Civil, Polícia Militar, Corpo de Bombeiros Militar do Estado de Santa Catarina, fiscalizar os estabelecimentos com vista a garantir o cumprimento das medidas sanitárias</w:t>
      </w:r>
      <w:r>
        <w:rPr>
          <w:spacing w:val="-6"/>
          <w:sz w:val="24"/>
        </w:rPr>
        <w:t xml:space="preserve"> </w:t>
      </w:r>
      <w:r>
        <w:rPr>
          <w:sz w:val="24"/>
        </w:rPr>
        <w:t>exigidas.</w:t>
      </w:r>
    </w:p>
    <w:p>
      <w:pPr>
        <w:pStyle w:val="7"/>
        <w:rPr>
          <w:sz w:val="20"/>
        </w:rPr>
      </w:pPr>
    </w:p>
    <w:p>
      <w:pPr>
        <w:pStyle w:val="7"/>
        <w:spacing w:before="8"/>
        <w:rPr>
          <w:sz w:val="23"/>
        </w:rPr>
      </w:pPr>
    </w:p>
    <w:p>
      <w:pPr>
        <w:pStyle w:val="24"/>
        <w:numPr>
          <w:ilvl w:val="0"/>
          <w:numId w:val="46"/>
        </w:numPr>
        <w:tabs>
          <w:tab w:val="left" w:pos="896"/>
        </w:tabs>
        <w:spacing w:line="348" w:lineRule="auto"/>
        <w:ind w:right="198"/>
        <w:rPr>
          <w:sz w:val="24"/>
        </w:rPr>
        <w:sectPr>
          <w:headerReference r:id="rId21" w:type="default"/>
          <w:footerReference r:id="rId22" w:type="default"/>
          <w:pgSz w:w="11920" w:h="16850"/>
          <w:pgMar w:top="700" w:right="900" w:bottom="640" w:left="520" w:header="0" w:footer="340" w:gutter="0"/>
          <w:cols w:space="720" w:num="1"/>
          <w:formProt w:val="0"/>
          <w:docGrid w:linePitch="100" w:charSpace="0"/>
        </w:sectPr>
      </w:pPr>
      <w:r>
        <w:rPr>
          <w:sz w:val="24"/>
        </w:rPr>
        <w:t>É de responsabilidade das autoridades competentes fiscalizar os serviços públicos e privados de transporte escolar, em especial no tocante às regras sanitárias estabelecidas para estes</w:t>
      </w:r>
      <w:r>
        <w:rPr>
          <w:spacing w:val="-14"/>
          <w:sz w:val="24"/>
        </w:rPr>
        <w:t xml:space="preserve"> </w:t>
      </w:r>
      <w:r>
        <w:rPr>
          <w:sz w:val="24"/>
        </w:rPr>
        <w:t>serviços.</w:t>
      </w:r>
    </w:p>
    <w:p>
      <w:pPr>
        <w:pStyle w:val="7"/>
        <w:spacing w:before="6"/>
        <w:rPr>
          <w:sz w:val="28"/>
        </w:rPr>
      </w:pPr>
    </w:p>
    <w:p>
      <w:pPr>
        <w:pStyle w:val="2"/>
        <w:numPr>
          <w:ilvl w:val="0"/>
          <w:numId w:val="7"/>
        </w:numPr>
        <w:tabs>
          <w:tab w:val="left" w:pos="1975"/>
          <w:tab w:val="left" w:pos="1976"/>
        </w:tabs>
        <w:spacing w:before="92"/>
        <w:ind w:left="1976" w:hanging="608"/>
        <w:rPr>
          <w:color w:val="00AD50"/>
        </w:rPr>
      </w:pPr>
      <w:bookmarkStart w:id="66" w:name="_TOC_250000"/>
      <w:r>
        <w:rPr>
          <w:color w:val="00AD50"/>
          <w:spacing w:val="11"/>
        </w:rPr>
        <w:t>R</w:t>
      </w:r>
      <w:bookmarkEnd w:id="66"/>
      <w:r>
        <w:rPr>
          <w:color w:val="00AD50"/>
          <w:spacing w:val="11"/>
        </w:rPr>
        <w:t>EFERÊNCIAS</w:t>
      </w:r>
    </w:p>
    <w:p>
      <w:pPr>
        <w:pStyle w:val="7"/>
        <w:rPr>
          <w:b/>
          <w:sz w:val="26"/>
        </w:rPr>
      </w:pPr>
    </w:p>
    <w:p>
      <w:pPr>
        <w:pStyle w:val="7"/>
        <w:rPr>
          <w:b/>
          <w:sz w:val="22"/>
        </w:rPr>
      </w:pPr>
    </w:p>
    <w:p>
      <w:pPr>
        <w:pStyle w:val="7"/>
        <w:ind w:left="612"/>
      </w:pPr>
      <w:r>
        <w:t>ARAUJO, João Batista. APRENDER E ENSINAR. Ed. Global, 2008.</w:t>
      </w:r>
    </w:p>
    <w:p>
      <w:pPr>
        <w:pStyle w:val="7"/>
        <w:rPr>
          <w:sz w:val="26"/>
        </w:rPr>
      </w:pPr>
    </w:p>
    <w:p>
      <w:pPr>
        <w:pStyle w:val="7"/>
        <w:rPr>
          <w:sz w:val="22"/>
        </w:rPr>
      </w:pPr>
    </w:p>
    <w:p>
      <w:pPr>
        <w:pStyle w:val="7"/>
        <w:spacing w:line="360" w:lineRule="auto"/>
        <w:ind w:left="612" w:right="203"/>
        <w:jc w:val="both"/>
      </w:pPr>
      <w:r>
        <w:rPr>
          <w:w w:val="105"/>
        </w:rPr>
        <w:t>BRASIL. Conselho Nacional de Educação. Parecer nº 05, de 30 de abril de 2020. Reorganização do Calendário Escolar e da possibilidade de cômputo de atividades não</w:t>
      </w:r>
      <w:r>
        <w:rPr>
          <w:spacing w:val="3"/>
          <w:w w:val="105"/>
        </w:rPr>
        <w:t xml:space="preserve"> </w:t>
      </w:r>
      <w:r>
        <w:rPr>
          <w:w w:val="105"/>
        </w:rPr>
        <w:t>presenciais</w:t>
      </w:r>
      <w:r>
        <w:rPr>
          <w:spacing w:val="-5"/>
          <w:w w:val="105"/>
        </w:rPr>
        <w:t xml:space="preserve"> </w:t>
      </w:r>
      <w:r>
        <w:rPr>
          <w:w w:val="105"/>
        </w:rPr>
        <w:t>para</w:t>
      </w:r>
      <w:r>
        <w:rPr>
          <w:spacing w:val="-5"/>
          <w:w w:val="105"/>
        </w:rPr>
        <w:t xml:space="preserve"> </w:t>
      </w:r>
      <w:r>
        <w:rPr>
          <w:w w:val="105"/>
        </w:rPr>
        <w:t>fins</w:t>
      </w:r>
      <w:r>
        <w:rPr>
          <w:spacing w:val="-1"/>
          <w:w w:val="105"/>
        </w:rPr>
        <w:t xml:space="preserve"> </w:t>
      </w:r>
      <w:r>
        <w:rPr>
          <w:w w:val="105"/>
        </w:rPr>
        <w:t>de</w:t>
      </w:r>
      <w:r>
        <w:rPr>
          <w:spacing w:val="-8"/>
          <w:w w:val="105"/>
        </w:rPr>
        <w:t xml:space="preserve"> </w:t>
      </w:r>
      <w:r>
        <w:rPr>
          <w:w w:val="105"/>
        </w:rPr>
        <w:t>cumprimento</w:t>
      </w:r>
      <w:r>
        <w:rPr>
          <w:spacing w:val="-3"/>
          <w:w w:val="105"/>
        </w:rPr>
        <w:t xml:space="preserve"> </w:t>
      </w:r>
      <w:r>
        <w:rPr>
          <w:w w:val="105"/>
        </w:rPr>
        <w:t>da</w:t>
      </w:r>
      <w:r>
        <w:rPr>
          <w:spacing w:val="-8"/>
          <w:w w:val="105"/>
        </w:rPr>
        <w:t xml:space="preserve"> </w:t>
      </w:r>
      <w:r>
        <w:rPr>
          <w:w w:val="105"/>
        </w:rPr>
        <w:t>carga</w:t>
      </w:r>
      <w:r>
        <w:rPr>
          <w:spacing w:val="-5"/>
          <w:w w:val="105"/>
        </w:rPr>
        <w:t xml:space="preserve"> </w:t>
      </w:r>
      <w:r>
        <w:rPr>
          <w:w w:val="105"/>
        </w:rPr>
        <w:t>horária</w:t>
      </w:r>
      <w:r>
        <w:rPr>
          <w:spacing w:val="-4"/>
          <w:w w:val="105"/>
        </w:rPr>
        <w:t xml:space="preserve"> </w:t>
      </w:r>
      <w:r>
        <w:rPr>
          <w:w w:val="105"/>
        </w:rPr>
        <w:t>mínima</w:t>
      </w:r>
      <w:r>
        <w:rPr>
          <w:spacing w:val="-5"/>
          <w:w w:val="105"/>
        </w:rPr>
        <w:t xml:space="preserve"> </w:t>
      </w:r>
      <w:r>
        <w:rPr>
          <w:w w:val="105"/>
        </w:rPr>
        <w:t>anual,</w:t>
      </w:r>
      <w:r>
        <w:rPr>
          <w:spacing w:val="-8"/>
          <w:w w:val="105"/>
        </w:rPr>
        <w:t xml:space="preserve"> </w:t>
      </w:r>
      <w:r>
        <w:rPr>
          <w:w w:val="105"/>
        </w:rPr>
        <w:t>em</w:t>
      </w:r>
      <w:r>
        <w:rPr>
          <w:spacing w:val="-5"/>
          <w:w w:val="105"/>
        </w:rPr>
        <w:t xml:space="preserve"> </w:t>
      </w:r>
      <w:r>
        <w:rPr>
          <w:w w:val="105"/>
        </w:rPr>
        <w:t>razão</w:t>
      </w:r>
      <w:r>
        <w:rPr>
          <w:spacing w:val="-5"/>
          <w:w w:val="105"/>
        </w:rPr>
        <w:t xml:space="preserve"> </w:t>
      </w:r>
      <w:r>
        <w:rPr>
          <w:w w:val="105"/>
        </w:rPr>
        <w:t>da Pandemia da</w:t>
      </w:r>
      <w:r>
        <w:rPr>
          <w:spacing w:val="-16"/>
          <w:w w:val="105"/>
        </w:rPr>
        <w:t xml:space="preserve"> </w:t>
      </w:r>
      <w:r>
        <w:rPr>
          <w:w w:val="105"/>
        </w:rPr>
        <w:t>COVID-19.</w:t>
      </w:r>
    </w:p>
    <w:p>
      <w:pPr>
        <w:pStyle w:val="7"/>
        <w:spacing w:before="2"/>
        <w:rPr>
          <w:sz w:val="36"/>
        </w:rPr>
      </w:pPr>
    </w:p>
    <w:p>
      <w:pPr>
        <w:pStyle w:val="7"/>
        <w:spacing w:line="360" w:lineRule="auto"/>
        <w:ind w:left="612" w:right="204"/>
        <w:jc w:val="both"/>
      </w:pPr>
      <w:r>
        <w:rPr>
          <w:w w:val="105"/>
        </w:rPr>
        <w:t xml:space="preserve">BRASIL. Conselho Nacional de Educação. Parecer nº 09, de 08 de junho de 2020. Reexame do Parecer CNE/CP nº 05/2020, que tratou da Reorganização do Calendário Escolar e da possibilidade de cômputo de atividades não presenciais para fins de cumprimento da </w:t>
      </w:r>
      <w:r>
        <w:rPr>
          <w:spacing w:val="-3"/>
          <w:w w:val="105"/>
        </w:rPr>
        <w:t xml:space="preserve">carga </w:t>
      </w:r>
      <w:r>
        <w:rPr>
          <w:w w:val="105"/>
        </w:rPr>
        <w:t>horária mínima anual, em razão da Pandemia da COVID-19.(aguardando</w:t>
      </w:r>
      <w:r>
        <w:rPr>
          <w:spacing w:val="-18"/>
          <w:w w:val="105"/>
        </w:rPr>
        <w:t xml:space="preserve"> </w:t>
      </w:r>
      <w:r>
        <w:rPr>
          <w:w w:val="105"/>
        </w:rPr>
        <w:t>homologação)</w:t>
      </w:r>
    </w:p>
    <w:p>
      <w:pPr>
        <w:pStyle w:val="7"/>
        <w:rPr>
          <w:sz w:val="36"/>
        </w:rPr>
      </w:pPr>
    </w:p>
    <w:p>
      <w:pPr>
        <w:pStyle w:val="7"/>
        <w:spacing w:line="360" w:lineRule="auto"/>
        <w:ind w:left="612" w:right="206"/>
        <w:jc w:val="both"/>
      </w:pPr>
      <w:r>
        <w:rPr>
          <w:w w:val="105"/>
        </w:rPr>
        <w:t>BRASIL. Conselho Nacional de Educação. Parecer nº 11, de 07 de julho de 2020. Orientações Educacionais para a Realização de Aulas e Atividades Pedagógicas Presenciais e Não Presenciais no contexto da Pandemia.</w:t>
      </w:r>
    </w:p>
    <w:p>
      <w:pPr>
        <w:pStyle w:val="7"/>
        <w:rPr>
          <w:sz w:val="36"/>
        </w:rPr>
      </w:pPr>
    </w:p>
    <w:p>
      <w:pPr>
        <w:pStyle w:val="7"/>
        <w:ind w:left="612"/>
      </w:pPr>
      <w:r>
        <w:t>HOFFMANN, Jussara. AVALIAÇÃO, MITO &amp; DESAFIO. Ed. Mediação, 2012.</w:t>
      </w:r>
    </w:p>
    <w:p>
      <w:pPr>
        <w:pStyle w:val="7"/>
        <w:rPr>
          <w:sz w:val="26"/>
        </w:rPr>
      </w:pPr>
    </w:p>
    <w:p>
      <w:pPr>
        <w:pStyle w:val="7"/>
        <w:rPr>
          <w:sz w:val="26"/>
        </w:rPr>
      </w:pPr>
    </w:p>
    <w:p>
      <w:pPr>
        <w:pStyle w:val="7"/>
        <w:spacing w:before="10"/>
        <w:rPr>
          <w:sz w:val="31"/>
        </w:rPr>
      </w:pPr>
    </w:p>
    <w:p>
      <w:pPr>
        <w:pStyle w:val="7"/>
        <w:tabs>
          <w:tab w:val="left" w:pos="1951"/>
          <w:tab w:val="left" w:pos="3087"/>
          <w:tab w:val="left" w:pos="4092"/>
          <w:tab w:val="left" w:pos="5695"/>
          <w:tab w:val="left" w:pos="6271"/>
          <w:tab w:val="left" w:pos="8434"/>
          <w:tab w:val="left" w:pos="9888"/>
        </w:tabs>
        <w:spacing w:before="1"/>
        <w:ind w:left="612"/>
      </w:pPr>
      <w:r>
        <w:t>LUCKESI,</w:t>
      </w:r>
      <w:r>
        <w:tab/>
      </w:r>
      <w:r>
        <w:t>Cipriano</w:t>
      </w:r>
      <w:r>
        <w:tab/>
      </w:r>
      <w:r>
        <w:t>Carlos.</w:t>
      </w:r>
      <w:r>
        <w:tab/>
      </w:r>
      <w:r>
        <w:t>AVALIAÇÃO</w:t>
      </w:r>
      <w:r>
        <w:tab/>
      </w:r>
      <w:r>
        <w:t>DA</w:t>
      </w:r>
      <w:r>
        <w:tab/>
      </w:r>
      <w:r>
        <w:t>APRENDIZAGEM</w:t>
      </w:r>
      <w:r>
        <w:tab/>
      </w:r>
      <w:r>
        <w:t>ESCOLAR.</w:t>
      </w:r>
      <w:r>
        <w:tab/>
      </w:r>
      <w:r>
        <w:t>Ed.</w:t>
      </w:r>
    </w:p>
    <w:p>
      <w:pPr>
        <w:pStyle w:val="7"/>
        <w:spacing w:before="139"/>
        <w:ind w:left="612"/>
      </w:pPr>
      <w:r>
        <w:t>Cortez.(2005)</w:t>
      </w:r>
    </w:p>
    <w:p>
      <w:pPr>
        <w:pStyle w:val="7"/>
        <w:rPr>
          <w:sz w:val="26"/>
        </w:rPr>
      </w:pPr>
    </w:p>
    <w:p>
      <w:pPr>
        <w:pStyle w:val="7"/>
        <w:rPr>
          <w:sz w:val="22"/>
        </w:rPr>
      </w:pPr>
    </w:p>
    <w:p>
      <w:pPr>
        <w:pStyle w:val="7"/>
        <w:spacing w:line="360" w:lineRule="auto"/>
        <w:ind w:left="612" w:right="209"/>
        <w:jc w:val="both"/>
      </w:pPr>
      <w:r>
        <w:t>PERRENOUD, Ph. Avaliação. Da Excelência à Regulação das Aprendizagens. Porto Alegre: Artmed Editora, 1999.</w:t>
      </w:r>
    </w:p>
    <w:p>
      <w:pPr>
        <w:pStyle w:val="7"/>
        <w:spacing w:before="1"/>
        <w:rPr>
          <w:sz w:val="36"/>
        </w:rPr>
      </w:pPr>
    </w:p>
    <w:p>
      <w:pPr>
        <w:pStyle w:val="7"/>
        <w:spacing w:line="360" w:lineRule="auto"/>
        <w:ind w:left="612" w:right="190"/>
        <w:jc w:val="both"/>
      </w:pPr>
      <w:r>
        <w:t>SANTA CATARINA. Conselho Estadual de Educação. Parecer CEE/SC n° 146, de 19 de março de 2020. Medidas orientativas às Instituições de Ensino, pertencentes ao Sistema Estadual de Educação, no período do regime especial do combate ao contágio pelo coronavírus (Covid - 19), com base no Decreto nº 515/2020 que declara situação de emergência no território catarinense. Santa Catarina, SC, 2020.</w:t>
      </w:r>
    </w:p>
    <w:p>
      <w:pPr>
        <w:pStyle w:val="7"/>
        <w:rPr>
          <w:sz w:val="36"/>
        </w:rPr>
      </w:pPr>
    </w:p>
    <w:p>
      <w:pPr>
        <w:pStyle w:val="7"/>
        <w:ind w:left="612"/>
        <w:sectPr>
          <w:headerReference r:id="rId23" w:type="default"/>
          <w:footerReference r:id="rId24" w:type="default"/>
          <w:pgSz w:w="11920" w:h="16850"/>
          <w:pgMar w:top="700" w:right="900" w:bottom="640" w:left="520" w:header="0" w:footer="340" w:gutter="0"/>
          <w:cols w:space="720" w:num="1"/>
          <w:formProt w:val="0"/>
          <w:docGrid w:linePitch="100" w:charSpace="0"/>
        </w:sectPr>
      </w:pPr>
      <w:r>
        <w:rPr>
          <w:w w:val="105"/>
        </w:rPr>
        <w:t>SANTA CATARINA. Conselho Estadual de Educação. Resolução CEE/SC n° 009, de</w:t>
      </w:r>
    </w:p>
    <w:p>
      <w:pPr>
        <w:pStyle w:val="7"/>
        <w:spacing w:before="6"/>
        <w:rPr>
          <w:sz w:val="28"/>
        </w:rPr>
      </w:pPr>
    </w:p>
    <w:p>
      <w:pPr>
        <w:pStyle w:val="7"/>
        <w:spacing w:before="92" w:line="360" w:lineRule="auto"/>
        <w:ind w:left="612" w:right="211"/>
        <w:jc w:val="both"/>
      </w:pPr>
      <w:r>
        <w:rPr>
          <w:w w:val="105"/>
        </w:rPr>
        <w:t>19 de março de 2020. Dispõe sobre o regime especial de atividades escolares não presenciais no Sistema Estadual de Educação de Santa Catarina, para fins de cumprimento do calendário letivo do ano de 2020, como medida de prevenção e combate ao contágio do Coronavírus (COVID-19). . Santa Catarina, SC, 2020.</w:t>
      </w:r>
    </w:p>
    <w:p>
      <w:pPr>
        <w:pStyle w:val="7"/>
        <w:spacing w:before="2"/>
        <w:rPr>
          <w:sz w:val="36"/>
        </w:rPr>
      </w:pPr>
    </w:p>
    <w:p>
      <w:pPr>
        <w:pStyle w:val="7"/>
        <w:tabs>
          <w:tab w:val="left" w:pos="2355"/>
        </w:tabs>
        <w:spacing w:line="360" w:lineRule="auto"/>
        <w:ind w:left="612" w:right="194"/>
        <w:jc w:val="both"/>
      </w:pPr>
      <w:r>
        <w:rPr>
          <w:spacing w:val="-4"/>
        </w:rPr>
        <w:t xml:space="preserve">SANTA </w:t>
      </w:r>
      <w:r>
        <w:rPr>
          <w:spacing w:val="-7"/>
        </w:rPr>
        <w:t xml:space="preserve">CATARINA. </w:t>
      </w:r>
      <w:r>
        <w:t>Conselho Estadual de Educação. Parecer CEE/SC n° 179, de 14 de abril de 2020. Orientações para o cumprimento da carga horária mínima anual, prevista  na</w:t>
      </w:r>
      <w:r>
        <w:tab/>
      </w:r>
      <w:r>
        <w:t>Lei de Diretrizes e Bases (LDB), decorrentes das medidas para enfrentamento da situação de emergência de saúde pública de que trata a Lei nº 13.979, de 6 de fevereiro de 2020, devendo estar em consonância com o que dispõe o regime especial de atividades não presenciais no Sistema Estadual de Educação de Santa Catarina e a Resolução CEE/SC nº 009, de 19 de março de 2020. Santa Catarina, SC, 2020.</w:t>
      </w:r>
    </w:p>
    <w:p>
      <w:pPr>
        <w:pStyle w:val="7"/>
        <w:spacing w:before="10"/>
        <w:rPr>
          <w:sz w:val="35"/>
        </w:rPr>
      </w:pPr>
    </w:p>
    <w:p>
      <w:pPr>
        <w:pStyle w:val="7"/>
        <w:spacing w:line="360" w:lineRule="auto"/>
        <w:ind w:left="612" w:right="199"/>
        <w:jc w:val="both"/>
      </w:pPr>
      <w:r>
        <w:t>SANTA CATARINA. Conselho Estadual de Educação. Parecer CEE/SC n° 049, de 22 de junho de 2020. Dá nova redação ao art. 2º e revoga o § 4º do art. 3º da Resolução CEE/SC nº 009/2020 e aplica ao Sistema Estadual de Educação de Santa Catarina o disposto no Parecer CNE/CP nº 5/2020. Santa Catarina, SC,</w:t>
      </w:r>
      <w:r>
        <w:rPr>
          <w:spacing w:val="-10"/>
        </w:rPr>
        <w:t xml:space="preserve"> </w:t>
      </w:r>
      <w:r>
        <w:t>2020.</w:t>
      </w:r>
    </w:p>
    <w:p>
      <w:pPr>
        <w:pStyle w:val="7"/>
        <w:spacing w:before="1"/>
        <w:rPr>
          <w:sz w:val="36"/>
        </w:rPr>
      </w:pPr>
    </w:p>
    <w:p>
      <w:pPr>
        <w:pStyle w:val="7"/>
        <w:spacing w:before="1" w:line="360" w:lineRule="auto"/>
        <w:ind w:left="612" w:right="190"/>
        <w:jc w:val="both"/>
      </w:pPr>
      <w:r>
        <w:rPr>
          <w:spacing w:val="-12"/>
        </w:rPr>
        <w:t xml:space="preserve">SANTACATARINA. </w:t>
      </w:r>
      <w:r>
        <w:rPr>
          <w:spacing w:val="-11"/>
        </w:rPr>
        <w:t xml:space="preserve">Diretrizes </w:t>
      </w:r>
      <w:r>
        <w:rPr>
          <w:spacing w:val="-5"/>
        </w:rPr>
        <w:t xml:space="preserve">para </w:t>
      </w:r>
      <w:r>
        <w:t xml:space="preserve">o </w:t>
      </w:r>
      <w:r>
        <w:rPr>
          <w:spacing w:val="-9"/>
        </w:rPr>
        <w:t xml:space="preserve">retorno </w:t>
      </w:r>
      <w:r>
        <w:t xml:space="preserve">às </w:t>
      </w:r>
      <w:r>
        <w:rPr>
          <w:spacing w:val="-8"/>
        </w:rPr>
        <w:t xml:space="preserve">aulas. </w:t>
      </w:r>
      <w:r>
        <w:rPr>
          <w:spacing w:val="-11"/>
        </w:rPr>
        <w:t xml:space="preserve">Secretaria </w:t>
      </w:r>
      <w:r>
        <w:rPr>
          <w:spacing w:val="-10"/>
        </w:rPr>
        <w:t xml:space="preserve">Estadual </w:t>
      </w:r>
      <w:r>
        <w:t xml:space="preserve">de </w:t>
      </w:r>
      <w:r>
        <w:rPr>
          <w:spacing w:val="-11"/>
        </w:rPr>
        <w:t xml:space="preserve">Educação. </w:t>
      </w:r>
      <w:r>
        <w:rPr>
          <w:spacing w:val="-6"/>
        </w:rPr>
        <w:t xml:space="preserve">Julho </w:t>
      </w:r>
      <w:r>
        <w:t xml:space="preserve">de </w:t>
      </w:r>
      <w:r>
        <w:rPr>
          <w:spacing w:val="-7"/>
        </w:rPr>
        <w:t>2020.</w:t>
      </w:r>
    </w:p>
    <w:p>
      <w:pPr>
        <w:pStyle w:val="7"/>
        <w:spacing w:before="1"/>
        <w:rPr>
          <w:sz w:val="36"/>
        </w:rPr>
      </w:pPr>
    </w:p>
    <w:p>
      <w:pPr>
        <w:pStyle w:val="7"/>
        <w:spacing w:line="360" w:lineRule="auto"/>
        <w:ind w:left="612" w:right="197"/>
        <w:jc w:val="both"/>
      </w:pPr>
      <w:r>
        <w:t>SANTA CATARINA. Secretaria de Estado de Educação. Proposta Curricular de Santa Catarina: formação integral de Educação Básica. Estado de Santa Catarina: Secretaria de Estado de Educação,2014.</w:t>
      </w:r>
    </w:p>
    <w:p>
      <w:pPr>
        <w:pStyle w:val="7"/>
        <w:rPr>
          <w:sz w:val="36"/>
        </w:rPr>
      </w:pPr>
    </w:p>
    <w:p>
      <w:pPr>
        <w:pStyle w:val="7"/>
        <w:spacing w:line="360" w:lineRule="auto"/>
        <w:ind w:left="612" w:right="197"/>
        <w:jc w:val="both"/>
      </w:pPr>
      <w:r>
        <w:t>VICKERY, ANITTA. Aprendizagem ativa – nos anos iniciais do ensino fundamental. Porto Alegre: Editora Penso, 2016.</w:t>
      </w:r>
    </w:p>
    <w:p>
      <w:pPr>
        <w:pStyle w:val="7"/>
        <w:spacing w:before="10"/>
        <w:rPr>
          <w:sz w:val="35"/>
        </w:rPr>
      </w:pPr>
    </w:p>
    <w:p>
      <w:pPr>
        <w:pStyle w:val="7"/>
        <w:spacing w:before="1" w:line="360" w:lineRule="auto"/>
        <w:ind w:left="612" w:right="202"/>
        <w:jc w:val="both"/>
      </w:pPr>
      <w:r>
        <w:t>TRÍADE EDUCACIONAL. O que considerar na implementação do Ensino Híbrido?  Freepik Leandro Holanda Lilian</w:t>
      </w:r>
      <w:r>
        <w:rPr>
          <w:spacing w:val="-7"/>
        </w:rPr>
        <w:t xml:space="preserve"> </w:t>
      </w:r>
      <w:r>
        <w:t>Bacich</w:t>
      </w:r>
    </w:p>
    <w:p>
      <w:pPr>
        <w:pStyle w:val="7"/>
        <w:spacing w:before="10"/>
        <w:rPr>
          <w:sz w:val="35"/>
        </w:rPr>
      </w:pPr>
    </w:p>
    <w:p>
      <w:pPr>
        <w:pStyle w:val="7"/>
        <w:spacing w:line="360" w:lineRule="auto"/>
        <w:ind w:left="612" w:right="182"/>
        <w:jc w:val="both"/>
        <w:sectPr>
          <w:headerReference r:id="rId25" w:type="default"/>
          <w:footerReference r:id="rId26" w:type="default"/>
          <w:pgSz w:w="11920" w:h="16850"/>
          <w:pgMar w:top="700" w:right="900" w:bottom="640" w:left="520" w:header="0" w:footer="340" w:gutter="0"/>
          <w:cols w:space="720" w:num="1"/>
          <w:formProt w:val="0"/>
          <w:docGrid w:linePitch="100" w:charSpace="0"/>
        </w:sectPr>
      </w:pPr>
      <w:r>
        <w:t xml:space="preserve">Ensino Híbrido: Palavras que fazem a diferença. NOVA ESCOLA, 2018. Disponível em: </w:t>
      </w:r>
      <w:r>
        <w:fldChar w:fldCharType="begin"/>
      </w:r>
      <w:r>
        <w:instrText xml:space="preserve"> HYPERLINK "https://novaescola.org.br/conteudo/14380/ensino-hibrido-palavras-que-fazem-a-diferenca" \h </w:instrText>
      </w:r>
      <w:r>
        <w:fldChar w:fldCharType="separate"/>
      </w:r>
      <w:r>
        <w:rPr>
          <w:color w:val="0000FF"/>
          <w:u w:val="single" w:color="0000FF"/>
        </w:rPr>
        <w:t>https://novaescola.org.br/conteudo/14380/ensino-hibrido-palavras-que-fazem-a-diferenca</w:t>
      </w:r>
      <w:r>
        <w:rPr>
          <w:color w:val="0000FF"/>
          <w:u w:val="single" w:color="0000FF"/>
        </w:rPr>
        <w:fldChar w:fldCharType="end"/>
      </w:r>
      <w:r>
        <w:rPr>
          <w:color w:val="0000FF"/>
        </w:rPr>
        <w:t xml:space="preserve"> </w:t>
      </w:r>
      <w:r>
        <w:t>. Acesso em: 27 de jan de 2021.</w:t>
      </w:r>
    </w:p>
    <w:p>
      <w:pPr>
        <w:pStyle w:val="7"/>
        <w:rPr>
          <w:sz w:val="20"/>
        </w:rPr>
      </w:pPr>
    </w:p>
    <w:p>
      <w:pPr>
        <w:pStyle w:val="7"/>
        <w:rPr>
          <w:sz w:val="20"/>
        </w:rPr>
      </w:pPr>
    </w:p>
    <w:p>
      <w:pPr>
        <w:pStyle w:val="7"/>
        <w:spacing w:before="7"/>
      </w:pPr>
    </w:p>
    <w:p>
      <w:pPr>
        <w:pStyle w:val="7"/>
        <w:spacing w:before="93" w:line="360" w:lineRule="auto"/>
        <w:ind w:left="612" w:right="188"/>
        <w:jc w:val="both"/>
      </w:pPr>
      <w:r>
        <w:rPr>
          <w:color w:val="232424"/>
        </w:rPr>
        <w:t xml:space="preserve">Ensino híbrido: é possível fazer sem internet e poucos recursos? NOVA ESCOLA, 2021. Disponível em: </w:t>
      </w:r>
      <w:r>
        <w:fldChar w:fldCharType="begin"/>
      </w:r>
      <w:r>
        <w:instrText xml:space="preserve"> HYPERLINK "https://novaescola.org.br/conteudo/20073/ensino-hibrido-e-possivel-fazer-sem-internet-e-poucos-recursos" \h </w:instrText>
      </w:r>
      <w:r>
        <w:fldChar w:fldCharType="separate"/>
      </w:r>
      <w:r>
        <w:rPr>
          <w:color w:val="0000FF"/>
          <w:u w:val="single" w:color="0000FF"/>
        </w:rPr>
        <w:t>https://novaescola.org.br/conteudo/20073/ensino-hibrido-e-possivel-fazer-</w:t>
      </w:r>
      <w:r>
        <w:rPr>
          <w:color w:val="0000FF"/>
          <w:u w:val="single" w:color="0000FF"/>
        </w:rPr>
        <w:fldChar w:fldCharType="end"/>
      </w:r>
      <w:r>
        <w:rPr>
          <w:color w:val="0000FF"/>
        </w:rPr>
        <w:t xml:space="preserve"> </w:t>
      </w:r>
      <w:r>
        <w:fldChar w:fldCharType="begin"/>
      </w:r>
      <w:r>
        <w:instrText xml:space="preserve"> HYPERLINK "https://novaescola.org.br/conteudo/20073/ensino-hibrido-e-possivel-fazer-sem-internet-e-poucos-recursos" \h </w:instrText>
      </w:r>
      <w:r>
        <w:fldChar w:fldCharType="separate"/>
      </w:r>
      <w:r>
        <w:rPr>
          <w:color w:val="0000FF"/>
          <w:u w:val="single" w:color="0000FF"/>
        </w:rPr>
        <w:t>sem-internet-e-poucos-recursos</w:t>
      </w:r>
      <w:r>
        <w:rPr>
          <w:color w:val="0000FF"/>
          <w:u w:val="single" w:color="0000FF"/>
        </w:rPr>
        <w:fldChar w:fldCharType="end"/>
      </w:r>
      <w:r>
        <w:rPr>
          <w:color w:val="232424"/>
        </w:rPr>
        <w:t>. Acesso em: 26 de jan. de 2021.</w:t>
      </w:r>
    </w:p>
    <w:p>
      <w:pPr>
        <w:pStyle w:val="7"/>
        <w:spacing w:before="11"/>
        <w:rPr>
          <w:sz w:val="35"/>
        </w:rPr>
      </w:pPr>
    </w:p>
    <w:p>
      <w:pPr>
        <w:pStyle w:val="7"/>
        <w:spacing w:line="360" w:lineRule="auto"/>
        <w:ind w:left="612" w:right="184"/>
        <w:jc w:val="both"/>
      </w:pPr>
      <w:r>
        <w:t xml:space="preserve">O que muda nas aulas quando se aplica a sala de aula invertida? NOVA ESCOLA, 2016. Disponível em: </w:t>
      </w:r>
      <w:r>
        <w:fldChar w:fldCharType="begin"/>
      </w:r>
      <w:r>
        <w:instrText xml:space="preserve"> HYPERLINK "https://novaescola.org.br/conteudo/3376/blog-tecnologia-educacao-como-funciona-sala-de-aula-invertida" \h </w:instrText>
      </w:r>
      <w:r>
        <w:fldChar w:fldCharType="separate"/>
      </w:r>
      <w:r>
        <w:rPr>
          <w:color w:val="0000FF"/>
          <w:u w:val="single" w:color="0000FF"/>
        </w:rPr>
        <w:t>https://novaescola.org.br/conteudo/3376/blog-tecnologia-educacao-como</w:t>
      </w:r>
      <w:r>
        <w:rPr>
          <w:color w:val="0000FF"/>
        </w:rPr>
        <w:t>-</w:t>
      </w:r>
      <w:r>
        <w:rPr>
          <w:color w:val="0000FF"/>
        </w:rPr>
        <w:fldChar w:fldCharType="end"/>
      </w:r>
      <w:r>
        <w:rPr>
          <w:color w:val="0000FF"/>
        </w:rPr>
        <w:t xml:space="preserve"> </w:t>
      </w:r>
      <w:r>
        <w:fldChar w:fldCharType="begin"/>
      </w:r>
      <w:r>
        <w:instrText xml:space="preserve"> HYPERLINK "https://novaescola.org.br/conteudo/3376/blog-tecnologia-educacao-como-funciona-sala-de-aula-invertida" \h </w:instrText>
      </w:r>
      <w:r>
        <w:fldChar w:fldCharType="separate"/>
      </w:r>
      <w:r>
        <w:rPr>
          <w:color w:val="0000FF"/>
          <w:u w:val="single" w:color="0000FF"/>
        </w:rPr>
        <w:t>funciona-sala-de-aula-invertida</w:t>
      </w:r>
      <w:r>
        <w:rPr>
          <w:color w:val="0000FF"/>
        </w:rPr>
        <w:t xml:space="preserve"> </w:t>
      </w:r>
      <w:r>
        <w:rPr>
          <w:color w:val="0000FF"/>
        </w:rPr>
        <w:fldChar w:fldCharType="end"/>
      </w:r>
      <w:r>
        <w:t>. Acesso em: 26 de jan de 2021.</w:t>
      </w:r>
    </w:p>
    <w:p>
      <w:pPr>
        <w:pStyle w:val="7"/>
        <w:rPr>
          <w:sz w:val="36"/>
        </w:rPr>
      </w:pPr>
    </w:p>
    <w:p>
      <w:pPr>
        <w:pStyle w:val="7"/>
        <w:spacing w:line="360" w:lineRule="auto"/>
        <w:ind w:left="612" w:right="187"/>
        <w:jc w:val="both"/>
      </w:pPr>
      <w:r>
        <w:rPr>
          <w:color w:val="232424"/>
        </w:rPr>
        <w:t xml:space="preserve">Ensino Híbrido, quais são os modelos possíveis? NOVA ESCOLA, 2020. Disponível em: </w:t>
      </w:r>
      <w:r>
        <w:fldChar w:fldCharType="begin"/>
      </w:r>
      <w:r>
        <w:instrText xml:space="preserve"> HYPERLINK "https://novaescola.org.br/conteudo/19715/ensino-hibrido-quais-sao-os-modelos-possiveis" \h </w:instrText>
      </w:r>
      <w:r>
        <w:fldChar w:fldCharType="separate"/>
      </w:r>
      <w:r>
        <w:rPr>
          <w:color w:val="0000FF"/>
          <w:u w:val="single" w:color="0000FF"/>
        </w:rPr>
        <w:t>https://novaescola.org.br/conteudo/19715/ensino-hibrido-quais-sao-os-modelos-possiveis</w:t>
      </w:r>
      <w:r>
        <w:rPr>
          <w:color w:val="0000FF"/>
          <w:u w:val="single" w:color="0000FF"/>
        </w:rPr>
        <w:fldChar w:fldCharType="end"/>
      </w:r>
      <w:r>
        <w:rPr>
          <w:color w:val="0000FF"/>
        </w:rPr>
        <w:t xml:space="preserve"> </w:t>
      </w:r>
      <w:r>
        <w:rPr>
          <w:color w:val="232424"/>
        </w:rPr>
        <w:t>. Acesso em 27 de jan de 2020.</w:t>
      </w:r>
    </w:p>
    <w:p>
      <w:pPr>
        <w:pStyle w:val="7"/>
        <w:rPr>
          <w:sz w:val="36"/>
        </w:rPr>
      </w:pPr>
    </w:p>
    <w:p>
      <w:pPr>
        <w:pStyle w:val="7"/>
        <w:ind w:left="612"/>
      </w:pPr>
      <w:r>
        <w:t>https://</w:t>
      </w:r>
      <w:r>
        <w:fldChar w:fldCharType="begin"/>
      </w:r>
      <w:r>
        <w:instrText xml:space="preserve"> HYPERLINK "http://www.saude.sc.gov.br/coronavirus/arquivos/Manual_23-10-atualizado.pdf" \h </w:instrText>
      </w:r>
      <w:r>
        <w:fldChar w:fldCharType="separate"/>
      </w:r>
      <w:r>
        <w:t>www.saude.sc.gov.br/coronavirus/arquivos/Manual_23-10-atualizado.pdf</w:t>
      </w:r>
      <w:r>
        <w:fldChar w:fldCharType="end"/>
      </w:r>
    </w:p>
    <w:p>
      <w:pPr>
        <w:rPr>
          <w:sz w:val="24"/>
        </w:rPr>
      </w:pPr>
    </w:p>
    <w:sectPr>
      <w:headerReference r:id="rId27" w:type="default"/>
      <w:footerReference r:id="rId28" w:type="default"/>
      <w:pgSz w:w="11920" w:h="16850"/>
      <w:pgMar w:top="700" w:right="900" w:bottom="640" w:left="520" w:header="0" w:footer="340" w:gutter="0"/>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Liberation Sans">
    <w:altName w:val="Arial"/>
    <w:panose1 w:val="00000000000000000000"/>
    <w:charset w:val="00"/>
    <w:family w:val="swiss"/>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13"/>
      </w:rPr>
    </w:pPr>
    <w:r>
      <w:rPr>
        <w:sz w:val="13"/>
        <w:lang w:val="pt-BR" w:eastAsia="pt-BR"/>
      </w:rPr>
      <mc:AlternateContent>
        <mc:Choice Requires="wps">
          <w:drawing>
            <wp:anchor distT="0" distB="0" distL="0" distR="0" simplePos="0" relativeHeight="251660288" behindDoc="1" locked="0" layoutInCell="0" allowOverlap="1">
              <wp:simplePos x="0" y="0"/>
              <wp:positionH relativeFrom="page">
                <wp:posOffset>6664325</wp:posOffset>
              </wp:positionH>
              <wp:positionV relativeFrom="page">
                <wp:posOffset>10273030</wp:posOffset>
              </wp:positionV>
              <wp:extent cx="233045" cy="182880"/>
              <wp:effectExtent l="0" t="0" r="0" b="0"/>
              <wp:wrapNone/>
              <wp:docPr id="3" name="Text Box 1"/>
              <wp:cNvGraphicFramePr/>
              <a:graphic xmlns:a="http://schemas.openxmlformats.org/drawingml/2006/main">
                <a:graphicData uri="http://schemas.microsoft.com/office/word/2010/wordprocessingShape">
                  <wps:wsp>
                    <wps:cNvSpPr/>
                    <wps:spPr>
                      <a:xfrm>
                        <a:off x="0" y="0"/>
                        <a:ext cx="232560" cy="18216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26"/>
                            <w:spacing w:before="13"/>
                            <w:ind w:left="60"/>
                          </w:pPr>
                          <w:r>
                            <w:fldChar w:fldCharType="begin"/>
                          </w:r>
                          <w:r>
                            <w:instrText xml:space="preserve">PAGE</w:instrText>
                          </w:r>
                          <w:r>
                            <w:fldChar w:fldCharType="separate"/>
                          </w:r>
                          <w:r>
                            <w:t>1</w:t>
                          </w:r>
                          <w:r>
                            <w:fldChar w:fldCharType="end"/>
                          </w:r>
                        </w:p>
                      </w:txbxContent>
                    </wps:txbx>
                    <wps:bodyPr lIns="0" tIns="0" rIns="0" bIns="0" upright="1">
                      <a:noAutofit/>
                    </wps:bodyPr>
                  </wps:wsp>
                </a:graphicData>
              </a:graphic>
            </wp:anchor>
          </w:drawing>
        </mc:Choice>
        <mc:Fallback>
          <w:pict>
            <v:rect id="Text Box 1" o:spid="_x0000_s1026" o:spt="1" style="position:absolute;left:0pt;margin-left:524.75pt;margin-top:808.9pt;height:14.4pt;width:18.35pt;mso-position-horizontal-relative:page;mso-position-vertical-relative:page;z-index:-251656192;mso-width-relative:page;mso-height-relative:page;" filled="f" stroked="f" coordsize="21600,21600" o:allowincell="f" o:gfxdata="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AVIS0vaAAAADwEAAA8AAAAAAAAAAQAgAAAAIgAAAGRycy9kb3ducmV2LnhtbFBLAQIUABQAAAAI&#10;AIdO4kCjFOy/sgEAAIYDAAAOAAAAAAAAAAEAIAAAACkBAABkcnMvZTJvRG9jLnhtbFBLBQYAAAAA&#10;BgAGAFkBAABNBQAAAAA=&#10;">
              <v:fill on="f" focussize="0,0"/>
              <v:stroke on="f" weight="0pt"/>
              <v:imagedata o:title=""/>
              <o:lock v:ext="edit" aspectratio="f"/>
              <v:textbox inset="0mm,0mm,0mm,0mm">
                <w:txbxContent>
                  <w:p>
                    <w:pPr>
                      <w:pStyle w:val="26"/>
                      <w:spacing w:before="13"/>
                      <w:ind w:left="60"/>
                    </w:pPr>
                    <w:r>
                      <w:fldChar w:fldCharType="begin"/>
                    </w:r>
                    <w:r>
                      <w:instrText xml:space="preserve">PAGE</w:instrText>
                    </w:r>
                    <w:r>
                      <w:fldChar w:fldCharType="separate"/>
                    </w:r>
                    <w:r>
                      <w:t>1</w:t>
                    </w:r>
                    <w:r>
                      <w:fldChar w:fldCharType="end"/>
                    </w:r>
                  </w:p>
                </w:txbxContent>
              </v:textbox>
            </v:rect>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13"/>
      </w:rPr>
    </w:pPr>
    <w:r>
      <w:rPr>
        <w:sz w:val="13"/>
        <w:lang w:val="pt-BR" w:eastAsia="pt-BR"/>
      </w:rPr>
      <mc:AlternateContent>
        <mc:Choice Requires="wps">
          <w:drawing>
            <wp:anchor distT="0" distB="0" distL="0" distR="0" simplePos="0" relativeHeight="251678720" behindDoc="1" locked="0" layoutInCell="0" allowOverlap="1">
              <wp:simplePos x="0" y="0"/>
              <wp:positionH relativeFrom="page">
                <wp:posOffset>6664325</wp:posOffset>
              </wp:positionH>
              <wp:positionV relativeFrom="page">
                <wp:posOffset>10273030</wp:posOffset>
              </wp:positionV>
              <wp:extent cx="233045" cy="182880"/>
              <wp:effectExtent l="0" t="0" r="0" b="0"/>
              <wp:wrapNone/>
              <wp:docPr id="79" name="Text Box 1_10"/>
              <wp:cNvGraphicFramePr/>
              <a:graphic xmlns:a="http://schemas.openxmlformats.org/drawingml/2006/main">
                <a:graphicData uri="http://schemas.microsoft.com/office/word/2010/wordprocessingShape">
                  <wps:wsp>
                    <wps:cNvSpPr/>
                    <wps:spPr>
                      <a:xfrm>
                        <a:off x="0" y="0"/>
                        <a:ext cx="232560" cy="18216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26"/>
                            <w:spacing w:before="13"/>
                            <w:ind w:left="60"/>
                          </w:pPr>
                          <w:r>
                            <w:fldChar w:fldCharType="begin"/>
                          </w:r>
                          <w:r>
                            <w:instrText xml:space="preserve">PAGE</w:instrText>
                          </w:r>
                          <w:r>
                            <w:fldChar w:fldCharType="separate"/>
                          </w:r>
                          <w:r>
                            <w:t>47</w:t>
                          </w:r>
                          <w:r>
                            <w:fldChar w:fldCharType="end"/>
                          </w:r>
                        </w:p>
                      </w:txbxContent>
                    </wps:txbx>
                    <wps:bodyPr lIns="0" tIns="0" rIns="0" bIns="0" upright="1">
                      <a:noAutofit/>
                    </wps:bodyPr>
                  </wps:wsp>
                </a:graphicData>
              </a:graphic>
            </wp:anchor>
          </w:drawing>
        </mc:Choice>
        <mc:Fallback>
          <w:pict>
            <v:rect id="Text Box 1_10" o:spid="_x0000_s1026" o:spt="1" style="position:absolute;left:0pt;margin-left:524.75pt;margin-top:808.9pt;height:14.4pt;width:18.35pt;mso-position-horizontal-relative:page;mso-position-vertical-relative:page;z-index:-251637760;mso-width-relative:page;mso-height-relative:page;" filled="f" stroked="f" coordsize="21600,21600" o:allowincell="f" o:gfxdata="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VIS0vaAAAADwEAAA8AAAAAAAAAAQAgAAAAIgAAAGRycy9kb3ducmV2LnhtbFBLAQIUABQA&#10;AAAIAIdO4kCfmc7ItQEAAIoDAAAOAAAAAAAAAAEAIAAAACkBAABkcnMvZTJvRG9jLnhtbFBLBQYA&#10;AAAABgAGAFkBAABQBQAAAAA=&#10;">
              <v:fill on="f" focussize="0,0"/>
              <v:stroke on="f" weight="0pt"/>
              <v:imagedata o:title=""/>
              <o:lock v:ext="edit" aspectratio="f"/>
              <v:textbox inset="0mm,0mm,0mm,0mm">
                <w:txbxContent>
                  <w:p>
                    <w:pPr>
                      <w:pStyle w:val="26"/>
                      <w:spacing w:before="13"/>
                      <w:ind w:left="60"/>
                    </w:pPr>
                    <w:r>
                      <w:fldChar w:fldCharType="begin"/>
                    </w:r>
                    <w:r>
                      <w:instrText xml:space="preserve">PAGE</w:instrText>
                    </w:r>
                    <w:r>
                      <w:fldChar w:fldCharType="separate"/>
                    </w:r>
                    <w:r>
                      <w:t>47</w:t>
                    </w:r>
                    <w:r>
                      <w:fldChar w:fldCharType="end"/>
                    </w:r>
                  </w:p>
                </w:txbxContent>
              </v:textbox>
            </v:rect>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13"/>
      </w:rPr>
    </w:pPr>
    <w:r>
      <w:rPr>
        <w:sz w:val="13"/>
        <w:lang w:val="pt-BR" w:eastAsia="pt-BR"/>
      </w:rPr>
      <mc:AlternateContent>
        <mc:Choice Requires="wps">
          <w:drawing>
            <wp:anchor distT="0" distB="0" distL="0" distR="0" simplePos="0" relativeHeight="251680768" behindDoc="1" locked="0" layoutInCell="0" allowOverlap="1">
              <wp:simplePos x="0" y="0"/>
              <wp:positionH relativeFrom="page">
                <wp:posOffset>6664325</wp:posOffset>
              </wp:positionH>
              <wp:positionV relativeFrom="page">
                <wp:posOffset>10273030</wp:posOffset>
              </wp:positionV>
              <wp:extent cx="233045" cy="182880"/>
              <wp:effectExtent l="0" t="0" r="0" b="0"/>
              <wp:wrapNone/>
              <wp:docPr id="82" name="Text Box 1_11"/>
              <wp:cNvGraphicFramePr/>
              <a:graphic xmlns:a="http://schemas.openxmlformats.org/drawingml/2006/main">
                <a:graphicData uri="http://schemas.microsoft.com/office/word/2010/wordprocessingShape">
                  <wps:wsp>
                    <wps:cNvSpPr/>
                    <wps:spPr>
                      <a:xfrm>
                        <a:off x="0" y="0"/>
                        <a:ext cx="232560" cy="18216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26"/>
                            <w:spacing w:before="13"/>
                            <w:ind w:left="60"/>
                          </w:pPr>
                          <w:r>
                            <w:fldChar w:fldCharType="begin"/>
                          </w:r>
                          <w:r>
                            <w:instrText xml:space="preserve">PAGE</w:instrText>
                          </w:r>
                          <w:r>
                            <w:fldChar w:fldCharType="separate"/>
                          </w:r>
                          <w:r>
                            <w:t>52</w:t>
                          </w:r>
                          <w:r>
                            <w:fldChar w:fldCharType="end"/>
                          </w:r>
                        </w:p>
                      </w:txbxContent>
                    </wps:txbx>
                    <wps:bodyPr lIns="0" tIns="0" rIns="0" bIns="0" upright="1">
                      <a:noAutofit/>
                    </wps:bodyPr>
                  </wps:wsp>
                </a:graphicData>
              </a:graphic>
            </wp:anchor>
          </w:drawing>
        </mc:Choice>
        <mc:Fallback>
          <w:pict>
            <v:rect id="Text Box 1_11" o:spid="_x0000_s1026" o:spt="1" style="position:absolute;left:0pt;margin-left:524.75pt;margin-top:808.9pt;height:14.4pt;width:18.35pt;mso-position-horizontal-relative:page;mso-position-vertical-relative:page;z-index:-251635712;mso-width-relative:page;mso-height-relative:page;" filled="f" stroked="f" coordsize="21600,21600" o:allowincell="f" o:gfxdata="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FSEtL2gAAAA8BAAAPAAAAAAAAAAEAIAAAACIAAABkcnMvZG93bnJldi54bWxQSwECFAAU&#10;AAAACACHTuJAvVFZsLYBAACKAwAADgAAAAAAAAABACAAAAApAQAAZHJzL2Uyb0RvYy54bWxQSwUG&#10;AAAAAAYABgBZAQAAUQUAAAAA&#10;">
              <v:fill on="f" focussize="0,0"/>
              <v:stroke on="f" weight="0pt"/>
              <v:imagedata o:title=""/>
              <o:lock v:ext="edit" aspectratio="f"/>
              <v:textbox inset="0mm,0mm,0mm,0mm">
                <w:txbxContent>
                  <w:p>
                    <w:pPr>
                      <w:pStyle w:val="26"/>
                      <w:spacing w:before="13"/>
                      <w:ind w:left="60"/>
                    </w:pPr>
                    <w:r>
                      <w:fldChar w:fldCharType="begin"/>
                    </w:r>
                    <w:r>
                      <w:instrText xml:space="preserve">PAGE</w:instrText>
                    </w:r>
                    <w:r>
                      <w:fldChar w:fldCharType="separate"/>
                    </w:r>
                    <w:r>
                      <w:t>52</w:t>
                    </w:r>
                    <w:r>
                      <w:fldChar w:fldCharType="end"/>
                    </w:r>
                  </w:p>
                </w:txbxContent>
              </v:textbox>
            </v:rect>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13"/>
      </w:rPr>
    </w:pPr>
    <w:r>
      <w:rPr>
        <w:sz w:val="13"/>
        <w:lang w:val="pt-BR" w:eastAsia="pt-BR"/>
      </w:rPr>
      <mc:AlternateContent>
        <mc:Choice Requires="wps">
          <w:drawing>
            <wp:anchor distT="0" distB="0" distL="0" distR="0" simplePos="0" relativeHeight="251682816" behindDoc="1" locked="0" layoutInCell="0" allowOverlap="1">
              <wp:simplePos x="0" y="0"/>
              <wp:positionH relativeFrom="page">
                <wp:posOffset>6664325</wp:posOffset>
              </wp:positionH>
              <wp:positionV relativeFrom="page">
                <wp:posOffset>10273030</wp:posOffset>
              </wp:positionV>
              <wp:extent cx="233045" cy="182880"/>
              <wp:effectExtent l="0" t="0" r="0" b="0"/>
              <wp:wrapNone/>
              <wp:docPr id="85" name="Text Box 1_12"/>
              <wp:cNvGraphicFramePr/>
              <a:graphic xmlns:a="http://schemas.openxmlformats.org/drawingml/2006/main">
                <a:graphicData uri="http://schemas.microsoft.com/office/word/2010/wordprocessingShape">
                  <wps:wsp>
                    <wps:cNvSpPr/>
                    <wps:spPr>
                      <a:xfrm>
                        <a:off x="0" y="0"/>
                        <a:ext cx="232560" cy="18216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26"/>
                            <w:spacing w:before="13"/>
                            <w:ind w:left="60"/>
                          </w:pPr>
                          <w:r>
                            <w:fldChar w:fldCharType="begin"/>
                          </w:r>
                          <w:r>
                            <w:instrText xml:space="preserve">PAGE</w:instrText>
                          </w:r>
                          <w:r>
                            <w:fldChar w:fldCharType="separate"/>
                          </w:r>
                          <w:r>
                            <w:t>53</w:t>
                          </w:r>
                          <w:r>
                            <w:fldChar w:fldCharType="end"/>
                          </w:r>
                        </w:p>
                      </w:txbxContent>
                    </wps:txbx>
                    <wps:bodyPr lIns="0" tIns="0" rIns="0" bIns="0" upright="1">
                      <a:noAutofit/>
                    </wps:bodyPr>
                  </wps:wsp>
                </a:graphicData>
              </a:graphic>
            </wp:anchor>
          </w:drawing>
        </mc:Choice>
        <mc:Fallback>
          <w:pict>
            <v:rect id="Text Box 1_12" o:spid="_x0000_s1026" o:spt="1" style="position:absolute;left:0pt;margin-left:524.75pt;margin-top:808.9pt;height:14.4pt;width:18.35pt;mso-position-horizontal-relative:page;mso-position-vertical-relative:page;z-index:-251633664;mso-width-relative:page;mso-height-relative:page;" filled="f" stroked="f" coordsize="21600,21600" o:allowincell="f" o:gfxdata="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FSEtL2gAAAA8BAAAPAAAAAAAAAAEAIAAAACIAAABkcnMvZG93bnJldi54bWxQSwECFAAU&#10;AAAACACHTuJAxgeb6bYBAACKAwAADgAAAAAAAAABACAAAAApAQAAZHJzL2Uyb0RvYy54bWxQSwUG&#10;AAAAAAYABgBZAQAAUQUAAAAA&#10;">
              <v:fill on="f" focussize="0,0"/>
              <v:stroke on="f" weight="0pt"/>
              <v:imagedata o:title=""/>
              <o:lock v:ext="edit" aspectratio="f"/>
              <v:textbox inset="0mm,0mm,0mm,0mm">
                <w:txbxContent>
                  <w:p>
                    <w:pPr>
                      <w:pStyle w:val="26"/>
                      <w:spacing w:before="13"/>
                      <w:ind w:left="60"/>
                    </w:pPr>
                    <w:r>
                      <w:fldChar w:fldCharType="begin"/>
                    </w:r>
                    <w:r>
                      <w:instrText xml:space="preserve">PAGE</w:instrText>
                    </w:r>
                    <w:r>
                      <w:fldChar w:fldCharType="separate"/>
                    </w:r>
                    <w:r>
                      <w:t>53</w:t>
                    </w:r>
                    <w:r>
                      <w:fldChar w:fldCharType="end"/>
                    </w:r>
                  </w:p>
                </w:txbxContent>
              </v:textbox>
            </v:rect>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13"/>
      </w:rPr>
    </w:pPr>
    <w:r>
      <w:rPr>
        <w:sz w:val="13"/>
        <w:lang w:val="pt-BR" w:eastAsia="pt-BR"/>
      </w:rPr>
      <mc:AlternateContent>
        <mc:Choice Requires="wps">
          <w:drawing>
            <wp:anchor distT="0" distB="0" distL="0" distR="0" simplePos="0" relativeHeight="251684864" behindDoc="1" locked="0" layoutInCell="0" allowOverlap="1">
              <wp:simplePos x="0" y="0"/>
              <wp:positionH relativeFrom="page">
                <wp:posOffset>6664325</wp:posOffset>
              </wp:positionH>
              <wp:positionV relativeFrom="page">
                <wp:posOffset>10273030</wp:posOffset>
              </wp:positionV>
              <wp:extent cx="233045" cy="182880"/>
              <wp:effectExtent l="0" t="0" r="0" b="0"/>
              <wp:wrapNone/>
              <wp:docPr id="88" name="Text Box 1_13"/>
              <wp:cNvGraphicFramePr/>
              <a:graphic xmlns:a="http://schemas.openxmlformats.org/drawingml/2006/main">
                <a:graphicData uri="http://schemas.microsoft.com/office/word/2010/wordprocessingShape">
                  <wps:wsp>
                    <wps:cNvSpPr/>
                    <wps:spPr>
                      <a:xfrm>
                        <a:off x="0" y="0"/>
                        <a:ext cx="232560" cy="18216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26"/>
                            <w:spacing w:before="13"/>
                            <w:ind w:left="60"/>
                          </w:pPr>
                          <w:r>
                            <w:fldChar w:fldCharType="begin"/>
                          </w:r>
                          <w:r>
                            <w:instrText xml:space="preserve">PAGE</w:instrText>
                          </w:r>
                          <w:r>
                            <w:fldChar w:fldCharType="separate"/>
                          </w:r>
                          <w:r>
                            <w:t>54</w:t>
                          </w:r>
                          <w:r>
                            <w:fldChar w:fldCharType="end"/>
                          </w:r>
                        </w:p>
                      </w:txbxContent>
                    </wps:txbx>
                    <wps:bodyPr lIns="0" tIns="0" rIns="0" bIns="0" upright="1">
                      <a:noAutofit/>
                    </wps:bodyPr>
                  </wps:wsp>
                </a:graphicData>
              </a:graphic>
            </wp:anchor>
          </w:drawing>
        </mc:Choice>
        <mc:Fallback>
          <w:pict>
            <v:rect id="Text Box 1_13" o:spid="_x0000_s1026" o:spt="1" style="position:absolute;left:0pt;margin-left:524.75pt;margin-top:808.9pt;height:14.4pt;width:18.35pt;mso-position-horizontal-relative:page;mso-position-vertical-relative:page;z-index:-251631616;mso-width-relative:page;mso-height-relative:page;" filled="f" stroked="f" coordsize="21600,21600" o:allowincell="f" o:gfxdata="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FSEtL2gAAAA8BAAAPAAAAAAAAAAEAIAAAACIAAABkcnMvZG93bnJldi54bWxQSwECFAAU&#10;AAAACACHTuJAzM4SFbYBAACKAwAADgAAAAAAAAABACAAAAApAQAAZHJzL2Uyb0RvYy54bWxQSwUG&#10;AAAAAAYABgBZAQAAUQUAAAAA&#10;">
              <v:fill on="f" focussize="0,0"/>
              <v:stroke on="f" weight="0pt"/>
              <v:imagedata o:title=""/>
              <o:lock v:ext="edit" aspectratio="f"/>
              <v:textbox inset="0mm,0mm,0mm,0mm">
                <w:txbxContent>
                  <w:p>
                    <w:pPr>
                      <w:pStyle w:val="26"/>
                      <w:spacing w:before="13"/>
                      <w:ind w:left="60"/>
                    </w:pPr>
                    <w:r>
                      <w:fldChar w:fldCharType="begin"/>
                    </w:r>
                    <w:r>
                      <w:instrText xml:space="preserve">PAGE</w:instrText>
                    </w:r>
                    <w:r>
                      <w:fldChar w:fldCharType="separate"/>
                    </w:r>
                    <w:r>
                      <w:t>54</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13"/>
      </w:rPr>
    </w:pPr>
    <w:r>
      <w:rPr>
        <w:sz w:val="13"/>
        <w:lang w:val="pt-BR" w:eastAsia="pt-BR"/>
      </w:rPr>
      <mc:AlternateContent>
        <mc:Choice Requires="wps">
          <w:drawing>
            <wp:anchor distT="0" distB="0" distL="0" distR="0" simplePos="0" relativeHeight="251662336" behindDoc="1" locked="0" layoutInCell="0" allowOverlap="1">
              <wp:simplePos x="0" y="0"/>
              <wp:positionH relativeFrom="page">
                <wp:posOffset>6664325</wp:posOffset>
              </wp:positionH>
              <wp:positionV relativeFrom="page">
                <wp:posOffset>10273030</wp:posOffset>
              </wp:positionV>
              <wp:extent cx="233045" cy="182880"/>
              <wp:effectExtent l="0" t="0" r="0" b="0"/>
              <wp:wrapNone/>
              <wp:docPr id="9" name="Text Box 1_1"/>
              <wp:cNvGraphicFramePr/>
              <a:graphic xmlns:a="http://schemas.openxmlformats.org/drawingml/2006/main">
                <a:graphicData uri="http://schemas.microsoft.com/office/word/2010/wordprocessingShape">
                  <wps:wsp>
                    <wps:cNvSpPr/>
                    <wps:spPr>
                      <a:xfrm>
                        <a:off x="0" y="0"/>
                        <a:ext cx="232560" cy="18216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26"/>
                            <w:spacing w:before="13"/>
                            <w:ind w:left="60"/>
                          </w:pPr>
                          <w:r>
                            <w:fldChar w:fldCharType="begin"/>
                          </w:r>
                          <w:r>
                            <w:instrText xml:space="preserve">PAGE</w:instrText>
                          </w:r>
                          <w:r>
                            <w:fldChar w:fldCharType="separate"/>
                          </w:r>
                          <w:r>
                            <w:t>2</w:t>
                          </w:r>
                          <w:r>
                            <w:fldChar w:fldCharType="end"/>
                          </w:r>
                        </w:p>
                      </w:txbxContent>
                    </wps:txbx>
                    <wps:bodyPr lIns="0" tIns="0" rIns="0" bIns="0" upright="1">
                      <a:noAutofit/>
                    </wps:bodyPr>
                  </wps:wsp>
                </a:graphicData>
              </a:graphic>
            </wp:anchor>
          </w:drawing>
        </mc:Choice>
        <mc:Fallback>
          <w:pict>
            <v:rect id="Text Box 1_1" o:spid="_x0000_s1026" o:spt="1" style="position:absolute;left:0pt;margin-left:524.75pt;margin-top:808.9pt;height:14.4pt;width:18.35pt;mso-position-horizontal-relative:page;mso-position-vertical-relative:page;z-index:-251654144;mso-width-relative:page;mso-height-relative:page;" filled="f" stroked="f" coordsize="21600,21600" o:allowincell="f" o:gfxdata="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BUhLS9oAAAAPAQAADwAAAAAAAAABACAAAAAiAAAAZHJzL2Rvd25yZXYueG1sUEsBAhQAFAAA&#10;AAgAh07iQFTAXXq0AQAAiAMAAA4AAAAAAAAAAQAgAAAAKQEAAGRycy9lMm9Eb2MueG1sUEsFBgAA&#10;AAAGAAYAWQEAAE8FAAAAAA==&#10;">
              <v:fill on="f" focussize="0,0"/>
              <v:stroke on="f" weight="0pt"/>
              <v:imagedata o:title=""/>
              <o:lock v:ext="edit" aspectratio="f"/>
              <v:textbox inset="0mm,0mm,0mm,0mm">
                <w:txbxContent>
                  <w:p>
                    <w:pPr>
                      <w:pStyle w:val="26"/>
                      <w:spacing w:before="13"/>
                      <w:ind w:left="60"/>
                    </w:pPr>
                    <w:r>
                      <w:fldChar w:fldCharType="begin"/>
                    </w:r>
                    <w:r>
                      <w:instrText xml:space="preserve">PAGE</w:instrText>
                    </w:r>
                    <w:r>
                      <w:fldChar w:fldCharType="separate"/>
                    </w:r>
                    <w:r>
                      <w:t>2</w:t>
                    </w:r>
                    <w: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13"/>
      </w:rPr>
    </w:pPr>
    <w:r>
      <w:rPr>
        <w:sz w:val="13"/>
        <w:lang w:val="pt-BR" w:eastAsia="pt-BR"/>
      </w:rPr>
      <mc:AlternateContent>
        <mc:Choice Requires="wps">
          <w:drawing>
            <wp:anchor distT="0" distB="0" distL="0" distR="0" simplePos="0" relativeHeight="251664384" behindDoc="1" locked="0" layoutInCell="0" allowOverlap="1">
              <wp:simplePos x="0" y="0"/>
              <wp:positionH relativeFrom="page">
                <wp:posOffset>6664325</wp:posOffset>
              </wp:positionH>
              <wp:positionV relativeFrom="page">
                <wp:posOffset>10273030</wp:posOffset>
              </wp:positionV>
              <wp:extent cx="233045" cy="182880"/>
              <wp:effectExtent l="0" t="0" r="0" b="0"/>
              <wp:wrapNone/>
              <wp:docPr id="12" name="Text Box 1_2"/>
              <wp:cNvGraphicFramePr/>
              <a:graphic xmlns:a="http://schemas.openxmlformats.org/drawingml/2006/main">
                <a:graphicData uri="http://schemas.microsoft.com/office/word/2010/wordprocessingShape">
                  <wps:wsp>
                    <wps:cNvSpPr/>
                    <wps:spPr>
                      <a:xfrm>
                        <a:off x="0" y="0"/>
                        <a:ext cx="232560" cy="18216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26"/>
                            <w:spacing w:before="13"/>
                            <w:ind w:left="60"/>
                          </w:pPr>
                          <w:r>
                            <w:fldChar w:fldCharType="begin"/>
                          </w:r>
                          <w:r>
                            <w:instrText xml:space="preserve">PAGE</w:instrText>
                          </w:r>
                          <w:r>
                            <w:fldChar w:fldCharType="separate"/>
                          </w:r>
                          <w:r>
                            <w:t>4</w:t>
                          </w:r>
                          <w:r>
                            <w:fldChar w:fldCharType="end"/>
                          </w:r>
                        </w:p>
                      </w:txbxContent>
                    </wps:txbx>
                    <wps:bodyPr lIns="0" tIns="0" rIns="0" bIns="0" upright="1">
                      <a:noAutofit/>
                    </wps:bodyPr>
                  </wps:wsp>
                </a:graphicData>
              </a:graphic>
            </wp:anchor>
          </w:drawing>
        </mc:Choice>
        <mc:Fallback>
          <w:pict>
            <v:rect id="Text Box 1_2" o:spid="_x0000_s1026" o:spt="1" style="position:absolute;left:0pt;margin-left:524.75pt;margin-top:808.9pt;height:14.4pt;width:18.35pt;mso-position-horizontal-relative:page;mso-position-vertical-relative:page;z-index:-251652096;mso-width-relative:page;mso-height-relative:page;" filled="f" stroked="f" coordsize="21600,21600" o:allowincell="f" o:gfxdata="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VIS0vaAAAADwEAAA8AAAAAAAAAAQAgAAAAIgAAAGRycy9kb3ducmV2LnhtbFBLAQIUABQA&#10;AAAIAIdO4kDllJMatQEAAIkDAAAOAAAAAAAAAAEAIAAAACkBAABkcnMvZTJvRG9jLnhtbFBLBQYA&#10;AAAABgAGAFkBAABQBQAAAAA=&#10;">
              <v:fill on="f" focussize="0,0"/>
              <v:stroke on="f" weight="0pt"/>
              <v:imagedata o:title=""/>
              <o:lock v:ext="edit" aspectratio="f"/>
              <v:textbox inset="0mm,0mm,0mm,0mm">
                <w:txbxContent>
                  <w:p>
                    <w:pPr>
                      <w:pStyle w:val="26"/>
                      <w:spacing w:before="13"/>
                      <w:ind w:left="60"/>
                    </w:pPr>
                    <w:r>
                      <w:fldChar w:fldCharType="begin"/>
                    </w:r>
                    <w:r>
                      <w:instrText xml:space="preserve">PAGE</w:instrText>
                    </w:r>
                    <w:r>
                      <w:fldChar w:fldCharType="separate"/>
                    </w:r>
                    <w:r>
                      <w:t>4</w:t>
                    </w:r>
                    <w: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13"/>
      </w:rPr>
    </w:pPr>
    <w:r>
      <w:rPr>
        <w:sz w:val="13"/>
        <w:lang w:val="pt-BR" w:eastAsia="pt-BR"/>
      </w:rPr>
      <mc:AlternateContent>
        <mc:Choice Requires="wps">
          <w:drawing>
            <wp:anchor distT="0" distB="0" distL="0" distR="0" simplePos="0" relativeHeight="251666432" behindDoc="1" locked="0" layoutInCell="0" allowOverlap="1">
              <wp:simplePos x="0" y="0"/>
              <wp:positionH relativeFrom="page">
                <wp:posOffset>6664325</wp:posOffset>
              </wp:positionH>
              <wp:positionV relativeFrom="page">
                <wp:posOffset>10273030</wp:posOffset>
              </wp:positionV>
              <wp:extent cx="233045" cy="182880"/>
              <wp:effectExtent l="0" t="0" r="0" b="0"/>
              <wp:wrapNone/>
              <wp:docPr id="15" name="Text Box 1_3"/>
              <wp:cNvGraphicFramePr/>
              <a:graphic xmlns:a="http://schemas.openxmlformats.org/drawingml/2006/main">
                <a:graphicData uri="http://schemas.microsoft.com/office/word/2010/wordprocessingShape">
                  <wps:wsp>
                    <wps:cNvSpPr/>
                    <wps:spPr>
                      <a:xfrm>
                        <a:off x="0" y="0"/>
                        <a:ext cx="232560" cy="18216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26"/>
                            <w:spacing w:before="13"/>
                            <w:ind w:left="60"/>
                          </w:pPr>
                          <w:r>
                            <w:fldChar w:fldCharType="begin"/>
                          </w:r>
                          <w:r>
                            <w:instrText xml:space="preserve">PAGE</w:instrText>
                          </w:r>
                          <w:r>
                            <w:fldChar w:fldCharType="separate"/>
                          </w:r>
                          <w:r>
                            <w:t>5</w:t>
                          </w:r>
                          <w:r>
                            <w:fldChar w:fldCharType="end"/>
                          </w:r>
                        </w:p>
                      </w:txbxContent>
                    </wps:txbx>
                    <wps:bodyPr lIns="0" tIns="0" rIns="0" bIns="0" upright="1">
                      <a:noAutofit/>
                    </wps:bodyPr>
                  </wps:wsp>
                </a:graphicData>
              </a:graphic>
            </wp:anchor>
          </w:drawing>
        </mc:Choice>
        <mc:Fallback>
          <w:pict>
            <v:rect id="Text Box 1_3" o:spid="_x0000_s1026" o:spt="1" style="position:absolute;left:0pt;margin-left:524.75pt;margin-top:808.9pt;height:14.4pt;width:18.35pt;mso-position-horizontal-relative:page;mso-position-vertical-relative:page;z-index:-251650048;mso-width-relative:page;mso-height-relative:page;" filled="f" stroked="f" coordsize="21600,21600" o:allowincell="f" o:gfxdata="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VIS0vaAAAADwEAAA8AAAAAAAAAAQAgAAAAIgAAAGRycy9kb3ducmV2LnhtbFBLAQIUABQA&#10;AAAIAIdO4kC1lqqktQEAAIkDAAAOAAAAAAAAAAEAIAAAACkBAABkcnMvZTJvRG9jLnhtbFBLBQYA&#10;AAAABgAGAFkBAABQBQAAAAA=&#10;">
              <v:fill on="f" focussize="0,0"/>
              <v:stroke on="f" weight="0pt"/>
              <v:imagedata o:title=""/>
              <o:lock v:ext="edit" aspectratio="f"/>
              <v:textbox inset="0mm,0mm,0mm,0mm">
                <w:txbxContent>
                  <w:p>
                    <w:pPr>
                      <w:pStyle w:val="26"/>
                      <w:spacing w:before="13"/>
                      <w:ind w:left="60"/>
                    </w:pPr>
                    <w:r>
                      <w:fldChar w:fldCharType="begin"/>
                    </w:r>
                    <w:r>
                      <w:instrText xml:space="preserve">PAGE</w:instrText>
                    </w:r>
                    <w:r>
                      <w:fldChar w:fldCharType="separate"/>
                    </w:r>
                    <w:r>
                      <w:t>5</w:t>
                    </w:r>
                    <w: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13"/>
      </w:rPr>
    </w:pPr>
    <w:r>
      <w:rPr>
        <w:sz w:val="13"/>
        <w:lang w:val="pt-BR" w:eastAsia="pt-BR"/>
      </w:rPr>
      <mc:AlternateContent>
        <mc:Choice Requires="wps">
          <w:drawing>
            <wp:anchor distT="0" distB="0" distL="0" distR="0" simplePos="0" relativeHeight="251668480" behindDoc="1" locked="0" layoutInCell="0" allowOverlap="1">
              <wp:simplePos x="0" y="0"/>
              <wp:positionH relativeFrom="page">
                <wp:posOffset>6664325</wp:posOffset>
              </wp:positionH>
              <wp:positionV relativeFrom="page">
                <wp:posOffset>10273030</wp:posOffset>
              </wp:positionV>
              <wp:extent cx="233045" cy="182880"/>
              <wp:effectExtent l="0" t="0" r="0" b="0"/>
              <wp:wrapNone/>
              <wp:docPr id="18" name="Text Box 1_4"/>
              <wp:cNvGraphicFramePr/>
              <a:graphic xmlns:a="http://schemas.openxmlformats.org/drawingml/2006/main">
                <a:graphicData uri="http://schemas.microsoft.com/office/word/2010/wordprocessingShape">
                  <wps:wsp>
                    <wps:cNvSpPr/>
                    <wps:spPr>
                      <a:xfrm>
                        <a:off x="0" y="0"/>
                        <a:ext cx="232560" cy="18216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26"/>
                            <w:spacing w:before="13"/>
                            <w:ind w:left="60"/>
                          </w:pPr>
                          <w:r>
                            <w:fldChar w:fldCharType="begin"/>
                          </w:r>
                          <w:r>
                            <w:instrText xml:space="preserve">PAGE</w:instrText>
                          </w:r>
                          <w:r>
                            <w:fldChar w:fldCharType="separate"/>
                          </w:r>
                          <w:r>
                            <w:t>6</w:t>
                          </w:r>
                          <w:r>
                            <w:fldChar w:fldCharType="end"/>
                          </w:r>
                        </w:p>
                      </w:txbxContent>
                    </wps:txbx>
                    <wps:bodyPr lIns="0" tIns="0" rIns="0" bIns="0" upright="1">
                      <a:noAutofit/>
                    </wps:bodyPr>
                  </wps:wsp>
                </a:graphicData>
              </a:graphic>
            </wp:anchor>
          </w:drawing>
        </mc:Choice>
        <mc:Fallback>
          <w:pict>
            <v:rect id="Text Box 1_4" o:spid="_x0000_s1026" o:spt="1" style="position:absolute;left:0pt;margin-left:524.75pt;margin-top:808.9pt;height:14.4pt;width:18.35pt;mso-position-horizontal-relative:page;mso-position-vertical-relative:page;z-index:-251648000;mso-width-relative:page;mso-height-relative:page;" filled="f" stroked="f" coordsize="21600,21600" o:allowincell="f" o:gfxdata="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VIS0vaAAAADwEAAA8AAAAAAAAAAQAgAAAAIgAAAGRycy9kb3ducmV2LnhtbFBLAQIUABQA&#10;AAAIAIdO4kB+myP0tQEAAIkDAAAOAAAAAAAAAAEAIAAAACkBAABkcnMvZTJvRG9jLnhtbFBLBQYA&#10;AAAABgAGAFkBAABQBQAAAAA=&#10;">
              <v:fill on="f" focussize="0,0"/>
              <v:stroke on="f" weight="0pt"/>
              <v:imagedata o:title=""/>
              <o:lock v:ext="edit" aspectratio="f"/>
              <v:textbox inset="0mm,0mm,0mm,0mm">
                <w:txbxContent>
                  <w:p>
                    <w:pPr>
                      <w:pStyle w:val="26"/>
                      <w:spacing w:before="13"/>
                      <w:ind w:left="60"/>
                    </w:pPr>
                    <w:r>
                      <w:fldChar w:fldCharType="begin"/>
                    </w:r>
                    <w:r>
                      <w:instrText xml:space="preserve">PAGE</w:instrText>
                    </w:r>
                    <w:r>
                      <w:fldChar w:fldCharType="separate"/>
                    </w:r>
                    <w:r>
                      <w:t>6</w:t>
                    </w:r>
                    <w: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13"/>
      </w:rPr>
    </w:pPr>
    <w:r>
      <w:rPr>
        <w:sz w:val="13"/>
        <w:lang w:val="pt-BR" w:eastAsia="pt-BR"/>
      </w:rPr>
      <mc:AlternateContent>
        <mc:Choice Requires="wps">
          <w:drawing>
            <wp:anchor distT="0" distB="0" distL="0" distR="0" simplePos="0" relativeHeight="251670528" behindDoc="1" locked="0" layoutInCell="0" allowOverlap="1">
              <wp:simplePos x="0" y="0"/>
              <wp:positionH relativeFrom="page">
                <wp:posOffset>6664325</wp:posOffset>
              </wp:positionH>
              <wp:positionV relativeFrom="page">
                <wp:posOffset>10273030</wp:posOffset>
              </wp:positionV>
              <wp:extent cx="233045" cy="182880"/>
              <wp:effectExtent l="0" t="0" r="0" b="0"/>
              <wp:wrapNone/>
              <wp:docPr id="21" name="Text Box 1_5"/>
              <wp:cNvGraphicFramePr/>
              <a:graphic xmlns:a="http://schemas.openxmlformats.org/drawingml/2006/main">
                <a:graphicData uri="http://schemas.microsoft.com/office/word/2010/wordprocessingShape">
                  <wps:wsp>
                    <wps:cNvSpPr/>
                    <wps:spPr>
                      <a:xfrm>
                        <a:off x="0" y="0"/>
                        <a:ext cx="232560" cy="18216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26"/>
                            <w:spacing w:before="13"/>
                            <w:ind w:left="60"/>
                          </w:pPr>
                          <w:r>
                            <w:fldChar w:fldCharType="begin"/>
                          </w:r>
                          <w:r>
                            <w:instrText xml:space="preserve">PAGE</w:instrText>
                          </w:r>
                          <w:r>
                            <w:fldChar w:fldCharType="separate"/>
                          </w:r>
                          <w:r>
                            <w:t>7</w:t>
                          </w:r>
                          <w:r>
                            <w:fldChar w:fldCharType="end"/>
                          </w:r>
                        </w:p>
                      </w:txbxContent>
                    </wps:txbx>
                    <wps:bodyPr lIns="0" tIns="0" rIns="0" bIns="0" upright="1">
                      <a:noAutofit/>
                    </wps:bodyPr>
                  </wps:wsp>
                </a:graphicData>
              </a:graphic>
            </wp:anchor>
          </w:drawing>
        </mc:Choice>
        <mc:Fallback>
          <w:pict>
            <v:rect id="Text Box 1_5" o:spid="_x0000_s1026" o:spt="1" style="position:absolute;left:0pt;margin-left:524.75pt;margin-top:808.9pt;height:14.4pt;width:18.35pt;mso-position-horizontal-relative:page;mso-position-vertical-relative:page;z-index:-251645952;mso-width-relative:page;mso-height-relative:page;" filled="f" stroked="f" coordsize="21600,21600" o:allowincell="f" o:gfxdata="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VIS0vaAAAADwEAAA8AAAAAAAAAAQAgAAAAIgAAAGRycy9kb3ducmV2LnhtbFBLAQIUABQA&#10;AAAIAIdO4kAOUGh1tQEAAIkDAAAOAAAAAAAAAAEAIAAAACkBAABkcnMvZTJvRG9jLnhtbFBLBQYA&#10;AAAABgAGAFkBAABQBQAAAAA=&#10;">
              <v:fill on="f" focussize="0,0"/>
              <v:stroke on="f" weight="0pt"/>
              <v:imagedata o:title=""/>
              <o:lock v:ext="edit" aspectratio="f"/>
              <v:textbox inset="0mm,0mm,0mm,0mm">
                <w:txbxContent>
                  <w:p>
                    <w:pPr>
                      <w:pStyle w:val="26"/>
                      <w:spacing w:before="13"/>
                      <w:ind w:left="60"/>
                    </w:pPr>
                    <w:r>
                      <w:fldChar w:fldCharType="begin"/>
                    </w:r>
                    <w:r>
                      <w:instrText xml:space="preserve">PAGE</w:instrText>
                    </w:r>
                    <w:r>
                      <w:fldChar w:fldCharType="separate"/>
                    </w:r>
                    <w:r>
                      <w:t>7</w:t>
                    </w:r>
                    <w:r>
                      <w:fldChar w:fldCharType="end"/>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13"/>
      </w:rPr>
    </w:pPr>
    <w:r>
      <w:rPr>
        <w:sz w:val="13"/>
        <w:lang w:val="pt-BR" w:eastAsia="pt-BR"/>
      </w:rPr>
      <mc:AlternateContent>
        <mc:Choice Requires="wps">
          <w:drawing>
            <wp:anchor distT="0" distB="0" distL="0" distR="0" simplePos="0" relativeHeight="251672576" behindDoc="1" locked="0" layoutInCell="0" allowOverlap="1">
              <wp:simplePos x="0" y="0"/>
              <wp:positionH relativeFrom="page">
                <wp:posOffset>6664325</wp:posOffset>
              </wp:positionH>
              <wp:positionV relativeFrom="page">
                <wp:posOffset>10273030</wp:posOffset>
              </wp:positionV>
              <wp:extent cx="233045" cy="182880"/>
              <wp:effectExtent l="0" t="0" r="0" b="0"/>
              <wp:wrapNone/>
              <wp:docPr id="24" name="Text Box 1_6"/>
              <wp:cNvGraphicFramePr/>
              <a:graphic xmlns:a="http://schemas.openxmlformats.org/drawingml/2006/main">
                <a:graphicData uri="http://schemas.microsoft.com/office/word/2010/wordprocessingShape">
                  <wps:wsp>
                    <wps:cNvSpPr/>
                    <wps:spPr>
                      <a:xfrm>
                        <a:off x="0" y="0"/>
                        <a:ext cx="232560" cy="18216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26"/>
                            <w:spacing w:before="13"/>
                            <w:ind w:left="60"/>
                          </w:pPr>
                          <w:r>
                            <w:fldChar w:fldCharType="begin"/>
                          </w:r>
                          <w:r>
                            <w:instrText xml:space="preserve">PAGE</w:instrText>
                          </w:r>
                          <w:r>
                            <w:fldChar w:fldCharType="separate"/>
                          </w:r>
                          <w:r>
                            <w:t>8</w:t>
                          </w:r>
                          <w:r>
                            <w:fldChar w:fldCharType="end"/>
                          </w:r>
                        </w:p>
                      </w:txbxContent>
                    </wps:txbx>
                    <wps:bodyPr lIns="0" tIns="0" rIns="0" bIns="0" upright="1">
                      <a:noAutofit/>
                    </wps:bodyPr>
                  </wps:wsp>
                </a:graphicData>
              </a:graphic>
            </wp:anchor>
          </w:drawing>
        </mc:Choice>
        <mc:Fallback>
          <w:pict>
            <v:rect id="Text Box 1_6" o:spid="_x0000_s1026" o:spt="1" style="position:absolute;left:0pt;margin-left:524.75pt;margin-top:808.9pt;height:14.4pt;width:18.35pt;mso-position-horizontal-relative:page;mso-position-vertical-relative:page;z-index:-251643904;mso-width-relative:page;mso-height-relative:page;" filled="f" stroked="f" coordsize="21600,21600" o:allowincell="f" o:gfxdata="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FSEtL2gAAAA8BAAAPAAAAAAAAAAEAIAAAACIAAABkcnMvZG93bnJldi54bWxQSwECFAAU&#10;AAAACACHTuJA49SI77YBAACJAwAADgAAAAAAAAABACAAAAApAQAAZHJzL2Uyb0RvYy54bWxQSwUG&#10;AAAAAAYABgBZAQAAUQUAAAAA&#10;">
              <v:fill on="f" focussize="0,0"/>
              <v:stroke on="f" weight="0pt"/>
              <v:imagedata o:title=""/>
              <o:lock v:ext="edit" aspectratio="f"/>
              <v:textbox inset="0mm,0mm,0mm,0mm">
                <w:txbxContent>
                  <w:p>
                    <w:pPr>
                      <w:pStyle w:val="26"/>
                      <w:spacing w:before="13"/>
                      <w:ind w:left="60"/>
                    </w:pPr>
                    <w:r>
                      <w:fldChar w:fldCharType="begin"/>
                    </w:r>
                    <w:r>
                      <w:instrText xml:space="preserve">PAGE</w:instrText>
                    </w:r>
                    <w:r>
                      <w:fldChar w:fldCharType="separate"/>
                    </w:r>
                    <w:r>
                      <w:t>8</w:t>
                    </w:r>
                    <w:r>
                      <w:fldChar w:fldCharType="end"/>
                    </w:r>
                  </w:p>
                </w:txbxContent>
              </v:textbox>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13"/>
      </w:rPr>
    </w:pPr>
    <w:r>
      <w:rPr>
        <w:sz w:val="13"/>
        <w:lang w:val="pt-BR" w:eastAsia="pt-BR"/>
      </w:rPr>
      <mc:AlternateContent>
        <mc:Choice Requires="wps">
          <w:drawing>
            <wp:anchor distT="0" distB="0" distL="0" distR="0" simplePos="0" relativeHeight="251674624" behindDoc="1" locked="0" layoutInCell="0" allowOverlap="1">
              <wp:simplePos x="0" y="0"/>
              <wp:positionH relativeFrom="page">
                <wp:posOffset>6664325</wp:posOffset>
              </wp:positionH>
              <wp:positionV relativeFrom="page">
                <wp:posOffset>10273030</wp:posOffset>
              </wp:positionV>
              <wp:extent cx="233045" cy="182880"/>
              <wp:effectExtent l="0" t="0" r="0" b="0"/>
              <wp:wrapNone/>
              <wp:docPr id="27" name="Text Box 1_7"/>
              <wp:cNvGraphicFramePr/>
              <a:graphic xmlns:a="http://schemas.openxmlformats.org/drawingml/2006/main">
                <a:graphicData uri="http://schemas.microsoft.com/office/word/2010/wordprocessingShape">
                  <wps:wsp>
                    <wps:cNvSpPr/>
                    <wps:spPr>
                      <a:xfrm>
                        <a:off x="0" y="0"/>
                        <a:ext cx="232560" cy="18216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26"/>
                            <w:spacing w:before="13"/>
                            <w:ind w:left="60"/>
                          </w:pPr>
                          <w:r>
                            <w:fldChar w:fldCharType="begin"/>
                          </w:r>
                          <w:r>
                            <w:instrText xml:space="preserve">PAGE</w:instrText>
                          </w:r>
                          <w:r>
                            <w:fldChar w:fldCharType="separate"/>
                          </w:r>
                          <w:r>
                            <w:t>9</w:t>
                          </w:r>
                          <w:r>
                            <w:fldChar w:fldCharType="end"/>
                          </w:r>
                        </w:p>
                      </w:txbxContent>
                    </wps:txbx>
                    <wps:bodyPr lIns="0" tIns="0" rIns="0" bIns="0" upright="1">
                      <a:noAutofit/>
                    </wps:bodyPr>
                  </wps:wsp>
                </a:graphicData>
              </a:graphic>
            </wp:anchor>
          </w:drawing>
        </mc:Choice>
        <mc:Fallback>
          <w:pict>
            <v:rect id="Text Box 1_7" o:spid="_x0000_s1026" o:spt="1" style="position:absolute;left:0pt;margin-left:524.75pt;margin-top:808.9pt;height:14.4pt;width:18.35pt;mso-position-horizontal-relative:page;mso-position-vertical-relative:page;z-index:-251641856;mso-width-relative:page;mso-height-relative:page;" filled="f" stroked="f" coordsize="21600,21600" o:allowincell="f" o:gfxdata="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FSEtL2gAAAA8BAAAPAAAAAAAAAAEAIAAAACIAAABkcnMvZG93bnJldi54bWxQSwECFAAU&#10;AAAACACHTuJAh6oHL7YBAACJAwAADgAAAAAAAAABACAAAAApAQAAZHJzL2Uyb0RvYy54bWxQSwUG&#10;AAAAAAYABgBZAQAAUQUAAAAA&#10;">
              <v:fill on="f" focussize="0,0"/>
              <v:stroke on="f" weight="0pt"/>
              <v:imagedata o:title=""/>
              <o:lock v:ext="edit" aspectratio="f"/>
              <v:textbox inset="0mm,0mm,0mm,0mm">
                <w:txbxContent>
                  <w:p>
                    <w:pPr>
                      <w:pStyle w:val="26"/>
                      <w:spacing w:before="13"/>
                      <w:ind w:left="60"/>
                    </w:pPr>
                    <w:r>
                      <w:fldChar w:fldCharType="begin"/>
                    </w:r>
                    <w:r>
                      <w:instrText xml:space="preserve">PAGE</w:instrText>
                    </w:r>
                    <w:r>
                      <w:fldChar w:fldCharType="separate"/>
                    </w:r>
                    <w:r>
                      <w:t>9</w:t>
                    </w:r>
                    <w:r>
                      <w:fldChar w:fldCharType="end"/>
                    </w:r>
                  </w:p>
                </w:txbxContent>
              </v:textbox>
            </v:rect>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13"/>
      </w:rPr>
    </w:pPr>
    <w:r>
      <w:rPr>
        <w:sz w:val="13"/>
        <w:lang w:val="pt-BR" w:eastAsia="pt-BR"/>
      </w:rPr>
      <mc:AlternateContent>
        <mc:Choice Requires="wps">
          <w:drawing>
            <wp:anchor distT="0" distB="0" distL="0" distR="0" simplePos="0" relativeHeight="251676672" behindDoc="1" locked="0" layoutInCell="0" allowOverlap="1">
              <wp:simplePos x="0" y="0"/>
              <wp:positionH relativeFrom="page">
                <wp:posOffset>6664325</wp:posOffset>
              </wp:positionH>
              <wp:positionV relativeFrom="page">
                <wp:posOffset>10273030</wp:posOffset>
              </wp:positionV>
              <wp:extent cx="233045" cy="182880"/>
              <wp:effectExtent l="0" t="0" r="0" b="0"/>
              <wp:wrapNone/>
              <wp:docPr id="30" name="Text Box 1_8"/>
              <wp:cNvGraphicFramePr/>
              <a:graphic xmlns:a="http://schemas.openxmlformats.org/drawingml/2006/main">
                <a:graphicData uri="http://schemas.microsoft.com/office/word/2010/wordprocessingShape">
                  <wps:wsp>
                    <wps:cNvSpPr/>
                    <wps:spPr>
                      <a:xfrm>
                        <a:off x="0" y="0"/>
                        <a:ext cx="232560" cy="18216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26"/>
                            <w:spacing w:before="13"/>
                            <w:ind w:left="60"/>
                          </w:pPr>
                          <w:r>
                            <w:fldChar w:fldCharType="begin"/>
                          </w:r>
                          <w:r>
                            <w:instrText xml:space="preserve">PAGE</w:instrText>
                          </w:r>
                          <w:r>
                            <w:fldChar w:fldCharType="separate"/>
                          </w:r>
                          <w:r>
                            <w:t>10</w:t>
                          </w:r>
                          <w:r>
                            <w:fldChar w:fldCharType="end"/>
                          </w:r>
                        </w:p>
                      </w:txbxContent>
                    </wps:txbx>
                    <wps:bodyPr lIns="0" tIns="0" rIns="0" bIns="0" upright="1">
                      <a:noAutofit/>
                    </wps:bodyPr>
                  </wps:wsp>
                </a:graphicData>
              </a:graphic>
            </wp:anchor>
          </w:drawing>
        </mc:Choice>
        <mc:Fallback>
          <w:pict>
            <v:rect id="Text Box 1_8" o:spid="_x0000_s1026" o:spt="1" style="position:absolute;left:0pt;margin-left:524.75pt;margin-top:808.9pt;height:14.4pt;width:18.35pt;mso-position-horizontal-relative:page;mso-position-vertical-relative:page;z-index:-251639808;mso-width-relative:page;mso-height-relative:page;" filled="f" stroked="f" coordsize="21600,21600" o:allowincell="f" o:gfxdata="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VIS0vaAAAADwEAAA8AAAAAAAAAAQAgAAAAIgAAAGRycy9kb3ducmV2LnhtbFBLAQIUABQA&#10;AAAIAIdO4kCAUh2ttQEAAIkDAAAOAAAAAAAAAAEAIAAAACkBAABkcnMvZTJvRG9jLnhtbFBLBQYA&#10;AAAABgAGAFkBAABQBQAAAAA=&#10;">
              <v:fill on="f" focussize="0,0"/>
              <v:stroke on="f" weight="0pt"/>
              <v:imagedata o:title=""/>
              <o:lock v:ext="edit" aspectratio="f"/>
              <v:textbox inset="0mm,0mm,0mm,0mm">
                <w:txbxContent>
                  <w:p>
                    <w:pPr>
                      <w:pStyle w:val="26"/>
                      <w:spacing w:before="13"/>
                      <w:ind w:left="60"/>
                    </w:pPr>
                    <w:r>
                      <w:fldChar w:fldCharType="begin"/>
                    </w:r>
                    <w:r>
                      <w:instrText xml:space="preserve">PAGE</w:instrText>
                    </w:r>
                    <w:r>
                      <w:fldChar w:fldCharType="separate"/>
                    </w:r>
                    <w:r>
                      <w:t>10</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20"/>
      </w:rPr>
    </w:pPr>
    <w:r>
      <w:rPr>
        <w:sz w:val="20"/>
        <w:lang w:val="pt-BR" w:eastAsia="pt-BR"/>
      </w:rPr>
      <mc:AlternateContent>
        <mc:Choice Requires="wps">
          <w:drawing>
            <wp:anchor distT="0" distB="0" distL="0" distR="0" simplePos="0" relativeHeight="251659264" behindDoc="1" locked="0" layoutInCell="0" allowOverlap="1">
              <wp:simplePos x="0" y="0"/>
              <wp:positionH relativeFrom="page">
                <wp:posOffset>0</wp:posOffset>
              </wp:positionH>
              <wp:positionV relativeFrom="page">
                <wp:posOffset>0</wp:posOffset>
              </wp:positionV>
              <wp:extent cx="7560945" cy="252095"/>
              <wp:effectExtent l="0" t="0" r="2540" b="15240"/>
              <wp:wrapNone/>
              <wp:docPr id="2" name="Rectangle 2"/>
              <wp:cNvGraphicFramePr/>
              <a:graphic xmlns:a="http://schemas.openxmlformats.org/drawingml/2006/main">
                <a:graphicData uri="http://schemas.microsoft.com/office/word/2010/wordprocessingShape">
                  <wps:wsp>
                    <wps:cNvSpPr/>
                    <wps:spPr>
                      <a:xfrm>
                        <a:off x="0" y="0"/>
                        <a:ext cx="7560360" cy="251640"/>
                      </a:xfrm>
                      <a:prstGeom prst="rect">
                        <a:avLst/>
                      </a:prstGeom>
                      <a:solidFill>
                        <a:srgbClr val="00AD50"/>
                      </a:solidFill>
                      <a:ln w="0">
                        <a:noFill/>
                      </a:ln>
                    </wps:spPr>
                    <wps:style>
                      <a:lnRef idx="0">
                        <a:srgbClr val="FFFFFF"/>
                      </a:lnRef>
                      <a:fillRef idx="0">
                        <a:srgbClr val="FFFFFF"/>
                      </a:fillRef>
                      <a:effectRef idx="0">
                        <a:srgbClr val="FFFFFF"/>
                      </a:effectRef>
                      <a:fontRef idx="minor"/>
                    </wps:style>
                    <wps:bodyPr/>
                  </wps:wsp>
                </a:graphicData>
              </a:graphic>
            </wp:anchor>
          </w:drawing>
        </mc:Choice>
        <mc:Fallback>
          <w:pict>
            <v:rect id="Rectangle 2" o:spid="_x0000_s1026" o:spt="1" style="position:absolute;left:0pt;margin-left:0pt;margin-top:0pt;height:19.85pt;width:595.35pt;mso-position-horizontal-relative:page;mso-position-vertical-relative:page;z-index:-251657216;mso-width-relative:page;mso-height-relative:page;" fillcolor="#00AD50" filled="t" stroked="f" coordsize="21600,21600" o:allowincell="f" o:gfxdata="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O16x5rXAAAABQEAAA8AAAAA&#10;AAAAAQAgAAAAIgAAAGRycy9kb3ducmV2LnhtbFBLAQIUABQAAAAIAIdO4kC0Aao7owEAAFwDAAAO&#10;AAAAAAAAAAEAIAAAACYBAABkcnMvZTJvRG9jLnhtbFBLBQYAAAAABgAGAFkBAAA7BQAAAAA=&#10;">
              <v:fill on="t" focussize="0,0"/>
              <v:stroke on="f" weight="0pt"/>
              <v:imagedata o:title=""/>
              <o:lock v:ext="edit" aspectratio="f"/>
            </v:rect>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20"/>
      </w:rPr>
    </w:pPr>
    <w:r>
      <w:rPr>
        <w:sz w:val="20"/>
        <w:lang w:val="pt-BR" w:eastAsia="pt-BR"/>
      </w:rPr>
      <mc:AlternateContent>
        <mc:Choice Requires="wps">
          <w:drawing>
            <wp:anchor distT="0" distB="0" distL="0" distR="0" simplePos="0" relativeHeight="251677696" behindDoc="1" locked="0" layoutInCell="0" allowOverlap="1">
              <wp:simplePos x="0" y="0"/>
              <wp:positionH relativeFrom="page">
                <wp:posOffset>0</wp:posOffset>
              </wp:positionH>
              <wp:positionV relativeFrom="page">
                <wp:posOffset>0</wp:posOffset>
              </wp:positionV>
              <wp:extent cx="7560945" cy="252095"/>
              <wp:effectExtent l="0" t="0" r="2540" b="15240"/>
              <wp:wrapNone/>
              <wp:docPr id="78" name="Rectangle 2_10"/>
              <wp:cNvGraphicFramePr/>
              <a:graphic xmlns:a="http://schemas.openxmlformats.org/drawingml/2006/main">
                <a:graphicData uri="http://schemas.microsoft.com/office/word/2010/wordprocessingShape">
                  <wps:wsp>
                    <wps:cNvSpPr/>
                    <wps:spPr>
                      <a:xfrm>
                        <a:off x="0" y="0"/>
                        <a:ext cx="7560360" cy="251640"/>
                      </a:xfrm>
                      <a:prstGeom prst="rect">
                        <a:avLst/>
                      </a:prstGeom>
                      <a:solidFill>
                        <a:srgbClr val="00AD50"/>
                      </a:solidFill>
                      <a:ln w="0">
                        <a:noFill/>
                      </a:ln>
                    </wps:spPr>
                    <wps:style>
                      <a:lnRef idx="0">
                        <a:srgbClr val="FFFFFF"/>
                      </a:lnRef>
                      <a:fillRef idx="0">
                        <a:srgbClr val="FFFFFF"/>
                      </a:fillRef>
                      <a:effectRef idx="0">
                        <a:srgbClr val="FFFFFF"/>
                      </a:effectRef>
                      <a:fontRef idx="minor"/>
                    </wps:style>
                    <wps:bodyPr/>
                  </wps:wsp>
                </a:graphicData>
              </a:graphic>
            </wp:anchor>
          </w:drawing>
        </mc:Choice>
        <mc:Fallback>
          <w:pict>
            <v:rect id="Rectangle 2_10" o:spid="_x0000_s1026" o:spt="1" style="position:absolute;left:0pt;margin-left:0pt;margin-top:0pt;height:19.85pt;width:595.35pt;mso-position-horizontal-relative:page;mso-position-vertical-relative:page;z-index:-251638784;mso-width-relative:page;mso-height-relative:page;" fillcolor="#00AD50" filled="t" stroked="f" coordsize="21600,21600" o:allowincell="f" o:gfxdata="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tesea1wAAAAUBAAAP&#10;AAAAAAAAAAEAIAAAACIAAABkcnMvZG93bnJldi54bWxQSwECFAAUAAAACACHTuJAoomKjqcBAABg&#10;AwAADgAAAAAAAAABACAAAAAmAQAAZHJzL2Uyb0RvYy54bWxQSwUGAAAAAAYABgBZAQAAPwUAAAAA&#10;">
              <v:fill on="t" focussize="0,0"/>
              <v:stroke on="f" weight="0pt"/>
              <v:imagedata o:title=""/>
              <o:lock v:ext="edit" aspectratio="f"/>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20"/>
      </w:rPr>
    </w:pPr>
    <w:r>
      <w:rPr>
        <w:sz w:val="20"/>
        <w:lang w:val="pt-BR" w:eastAsia="pt-BR"/>
      </w:rPr>
      <mc:AlternateContent>
        <mc:Choice Requires="wps">
          <w:drawing>
            <wp:anchor distT="0" distB="0" distL="0" distR="0" simplePos="0" relativeHeight="251679744" behindDoc="1" locked="0" layoutInCell="0" allowOverlap="1">
              <wp:simplePos x="0" y="0"/>
              <wp:positionH relativeFrom="page">
                <wp:posOffset>0</wp:posOffset>
              </wp:positionH>
              <wp:positionV relativeFrom="page">
                <wp:posOffset>0</wp:posOffset>
              </wp:positionV>
              <wp:extent cx="7560945" cy="252095"/>
              <wp:effectExtent l="0" t="0" r="2540" b="15240"/>
              <wp:wrapNone/>
              <wp:docPr id="81" name="Rectangle 2_11"/>
              <wp:cNvGraphicFramePr/>
              <a:graphic xmlns:a="http://schemas.openxmlformats.org/drawingml/2006/main">
                <a:graphicData uri="http://schemas.microsoft.com/office/word/2010/wordprocessingShape">
                  <wps:wsp>
                    <wps:cNvSpPr/>
                    <wps:spPr>
                      <a:xfrm>
                        <a:off x="0" y="0"/>
                        <a:ext cx="7560360" cy="251640"/>
                      </a:xfrm>
                      <a:prstGeom prst="rect">
                        <a:avLst/>
                      </a:prstGeom>
                      <a:solidFill>
                        <a:srgbClr val="00AD50"/>
                      </a:solidFill>
                      <a:ln w="0">
                        <a:noFill/>
                      </a:ln>
                    </wps:spPr>
                    <wps:style>
                      <a:lnRef idx="0">
                        <a:srgbClr val="FFFFFF"/>
                      </a:lnRef>
                      <a:fillRef idx="0">
                        <a:srgbClr val="FFFFFF"/>
                      </a:fillRef>
                      <a:effectRef idx="0">
                        <a:srgbClr val="FFFFFF"/>
                      </a:effectRef>
                      <a:fontRef idx="minor"/>
                    </wps:style>
                    <wps:bodyPr/>
                  </wps:wsp>
                </a:graphicData>
              </a:graphic>
            </wp:anchor>
          </w:drawing>
        </mc:Choice>
        <mc:Fallback>
          <w:pict>
            <v:rect id="Rectangle 2_11" o:spid="_x0000_s1026" o:spt="1" style="position:absolute;left:0pt;margin-left:0pt;margin-top:0pt;height:19.85pt;width:595.35pt;mso-position-horizontal-relative:page;mso-position-vertical-relative:page;z-index:-251636736;mso-width-relative:page;mso-height-relative:page;" fillcolor="#00AD50" filled="t" stroked="f" coordsize="21600,21600" o:allowincell="f" o:gfxdata="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7XrHmtcAAAAFAQAA&#10;DwAAAAAAAAABACAAAAAiAAAAZHJzL2Rvd25yZXYueG1sUEsBAhQAFAAAAAgAh07iQGM7p/+oAQAA&#10;YAMAAA4AAAAAAAAAAQAgAAAAJgEAAGRycy9lMm9Eb2MueG1sUEsFBgAAAAAGAAYAWQEAAEAFAAAA&#10;AA==&#10;">
              <v:fill on="t" focussize="0,0"/>
              <v:stroke on="f" weight="0pt"/>
              <v:imagedata o:title=""/>
              <o:lock v:ext="edit" aspectratio="f"/>
            </v:rect>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20"/>
      </w:rPr>
    </w:pPr>
    <w:r>
      <w:rPr>
        <w:sz w:val="20"/>
        <w:lang w:val="pt-BR" w:eastAsia="pt-BR"/>
      </w:rPr>
      <mc:AlternateContent>
        <mc:Choice Requires="wps">
          <w:drawing>
            <wp:anchor distT="0" distB="0" distL="0" distR="0" simplePos="0" relativeHeight="251681792" behindDoc="1" locked="0" layoutInCell="0" allowOverlap="1">
              <wp:simplePos x="0" y="0"/>
              <wp:positionH relativeFrom="page">
                <wp:posOffset>0</wp:posOffset>
              </wp:positionH>
              <wp:positionV relativeFrom="page">
                <wp:posOffset>0</wp:posOffset>
              </wp:positionV>
              <wp:extent cx="7560945" cy="252095"/>
              <wp:effectExtent l="0" t="0" r="2540" b="15240"/>
              <wp:wrapNone/>
              <wp:docPr id="84" name="Rectangle 2_12"/>
              <wp:cNvGraphicFramePr/>
              <a:graphic xmlns:a="http://schemas.openxmlformats.org/drawingml/2006/main">
                <a:graphicData uri="http://schemas.microsoft.com/office/word/2010/wordprocessingShape">
                  <wps:wsp>
                    <wps:cNvSpPr/>
                    <wps:spPr>
                      <a:xfrm>
                        <a:off x="0" y="0"/>
                        <a:ext cx="7560360" cy="251640"/>
                      </a:xfrm>
                      <a:prstGeom prst="rect">
                        <a:avLst/>
                      </a:prstGeom>
                      <a:solidFill>
                        <a:srgbClr val="00AD50"/>
                      </a:solidFill>
                      <a:ln w="0">
                        <a:noFill/>
                      </a:ln>
                    </wps:spPr>
                    <wps:style>
                      <a:lnRef idx="0">
                        <a:srgbClr val="FFFFFF"/>
                      </a:lnRef>
                      <a:fillRef idx="0">
                        <a:srgbClr val="FFFFFF"/>
                      </a:fillRef>
                      <a:effectRef idx="0">
                        <a:srgbClr val="FFFFFF"/>
                      </a:effectRef>
                      <a:fontRef idx="minor"/>
                    </wps:style>
                    <wps:bodyPr/>
                  </wps:wsp>
                </a:graphicData>
              </a:graphic>
            </wp:anchor>
          </w:drawing>
        </mc:Choice>
        <mc:Fallback>
          <w:pict>
            <v:rect id="Rectangle 2_12" o:spid="_x0000_s1026" o:spt="1" style="position:absolute;left:0pt;margin-left:0pt;margin-top:0pt;height:19.85pt;width:595.35pt;mso-position-horizontal-relative:page;mso-position-vertical-relative:page;z-index:-251634688;mso-width-relative:page;mso-height-relative:page;" fillcolor="#00AD50" filled="t" stroked="f" coordsize="21600,21600" o:allowincell="f" o:gfxdata="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7XrHmtcAAAAFAQAA&#10;DwAAAAAAAAABACAAAAAiAAAAZHJzL2Rvd25yZXYueG1sUEsBAhQAFAAAAAgAh07iQAtYZyuoAQAA&#10;YAMAAA4AAAAAAAAAAQAgAAAAJgEAAGRycy9lMm9Eb2MueG1sUEsFBgAAAAAGAAYAWQEAAEAFAAAA&#10;AA==&#10;">
              <v:fill on="t" focussize="0,0"/>
              <v:stroke on="f" weight="0pt"/>
              <v:imagedata o:title=""/>
              <o:lock v:ext="edit" aspectratio="f"/>
            </v:rect>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20"/>
      </w:rPr>
    </w:pPr>
    <w:r>
      <w:rPr>
        <w:sz w:val="20"/>
        <w:lang w:val="pt-BR" w:eastAsia="pt-BR"/>
      </w:rPr>
      <mc:AlternateContent>
        <mc:Choice Requires="wps">
          <w:drawing>
            <wp:anchor distT="0" distB="0" distL="0" distR="0" simplePos="0" relativeHeight="251683840" behindDoc="1" locked="0" layoutInCell="0" allowOverlap="1">
              <wp:simplePos x="0" y="0"/>
              <wp:positionH relativeFrom="page">
                <wp:posOffset>0</wp:posOffset>
              </wp:positionH>
              <wp:positionV relativeFrom="page">
                <wp:posOffset>0</wp:posOffset>
              </wp:positionV>
              <wp:extent cx="7560945" cy="252095"/>
              <wp:effectExtent l="0" t="0" r="2540" b="15240"/>
              <wp:wrapNone/>
              <wp:docPr id="87" name="Rectangle 2_13"/>
              <wp:cNvGraphicFramePr/>
              <a:graphic xmlns:a="http://schemas.openxmlformats.org/drawingml/2006/main">
                <a:graphicData uri="http://schemas.microsoft.com/office/word/2010/wordprocessingShape">
                  <wps:wsp>
                    <wps:cNvSpPr/>
                    <wps:spPr>
                      <a:xfrm>
                        <a:off x="0" y="0"/>
                        <a:ext cx="7560360" cy="251640"/>
                      </a:xfrm>
                      <a:prstGeom prst="rect">
                        <a:avLst/>
                      </a:prstGeom>
                      <a:solidFill>
                        <a:srgbClr val="00AD50"/>
                      </a:solidFill>
                      <a:ln w="0">
                        <a:noFill/>
                      </a:ln>
                    </wps:spPr>
                    <wps:style>
                      <a:lnRef idx="0">
                        <a:srgbClr val="FFFFFF"/>
                      </a:lnRef>
                      <a:fillRef idx="0">
                        <a:srgbClr val="FFFFFF"/>
                      </a:fillRef>
                      <a:effectRef idx="0">
                        <a:srgbClr val="FFFFFF"/>
                      </a:effectRef>
                      <a:fontRef idx="minor"/>
                    </wps:style>
                    <wps:bodyPr/>
                  </wps:wsp>
                </a:graphicData>
              </a:graphic>
            </wp:anchor>
          </w:drawing>
        </mc:Choice>
        <mc:Fallback>
          <w:pict>
            <v:rect id="Rectangle 2_13" o:spid="_x0000_s1026" o:spt="1" style="position:absolute;left:0pt;margin-left:0pt;margin-top:0pt;height:19.85pt;width:595.35pt;mso-position-horizontal-relative:page;mso-position-vertical-relative:page;z-index:-251632640;mso-width-relative:page;mso-height-relative:page;" fillcolor="#00AD50" filled="t" stroked="f" coordsize="21600,21600" o:allowincell="f" o:gfxdata="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7XrHmtcAAAAFAQAA&#10;DwAAAAAAAAABACAAAAAiAAAAZHJzL2Rvd25yZXYueG1sUEsBAhQAFAAAAAgAh07iQOyE99GoAQAA&#10;YAMAAA4AAAAAAAAAAQAgAAAAJgEAAGRycy9lMm9Eb2MueG1sUEsFBgAAAAAGAAYAWQEAAEAFAAAA&#10;AA==&#10;">
              <v:fill on="t" focussize="0,0"/>
              <v:stroke on="f" weight="0pt"/>
              <v:imagedata o:title=""/>
              <o:lock v:ext="edit" aspectratio="f"/>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20"/>
      </w:rPr>
    </w:pPr>
    <w:r>
      <w:rPr>
        <w:sz w:val="20"/>
        <w:lang w:val="pt-BR" w:eastAsia="pt-BR"/>
      </w:rPr>
      <mc:AlternateContent>
        <mc:Choice Requires="wps">
          <w:drawing>
            <wp:anchor distT="0" distB="0" distL="0" distR="0" simplePos="0" relativeHeight="251661312" behindDoc="1" locked="0" layoutInCell="0" allowOverlap="1">
              <wp:simplePos x="0" y="0"/>
              <wp:positionH relativeFrom="page">
                <wp:posOffset>0</wp:posOffset>
              </wp:positionH>
              <wp:positionV relativeFrom="page">
                <wp:posOffset>0</wp:posOffset>
              </wp:positionV>
              <wp:extent cx="7560945" cy="252095"/>
              <wp:effectExtent l="0" t="0" r="2540" b="15240"/>
              <wp:wrapNone/>
              <wp:docPr id="8" name="Rectangle 2_1"/>
              <wp:cNvGraphicFramePr/>
              <a:graphic xmlns:a="http://schemas.openxmlformats.org/drawingml/2006/main">
                <a:graphicData uri="http://schemas.microsoft.com/office/word/2010/wordprocessingShape">
                  <wps:wsp>
                    <wps:cNvSpPr/>
                    <wps:spPr>
                      <a:xfrm>
                        <a:off x="0" y="0"/>
                        <a:ext cx="7560360" cy="251640"/>
                      </a:xfrm>
                      <a:prstGeom prst="rect">
                        <a:avLst/>
                      </a:prstGeom>
                      <a:solidFill>
                        <a:srgbClr val="00AD50"/>
                      </a:solidFill>
                      <a:ln w="0">
                        <a:noFill/>
                      </a:ln>
                    </wps:spPr>
                    <wps:style>
                      <a:lnRef idx="0">
                        <a:srgbClr val="FFFFFF"/>
                      </a:lnRef>
                      <a:fillRef idx="0">
                        <a:srgbClr val="FFFFFF"/>
                      </a:fillRef>
                      <a:effectRef idx="0">
                        <a:srgbClr val="FFFFFF"/>
                      </a:effectRef>
                      <a:fontRef idx="minor"/>
                    </wps:style>
                    <wps:bodyPr/>
                  </wps:wsp>
                </a:graphicData>
              </a:graphic>
            </wp:anchor>
          </w:drawing>
        </mc:Choice>
        <mc:Fallback>
          <w:pict>
            <v:rect id="Rectangle 2_1" o:spid="_x0000_s1026" o:spt="1" style="position:absolute;left:0pt;margin-left:0pt;margin-top:0pt;height:19.85pt;width:595.35pt;mso-position-horizontal-relative:page;mso-position-vertical-relative:page;z-index:-251655168;mso-width-relative:page;mso-height-relative:page;" fillcolor="#00AD50" filled="t" stroked="f" coordsize="21600,21600" o:allowincell="f" o:gfxdata="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tesea1wAAAAUBAAAP&#10;AAAAAAAAAAEAIAAAACIAAABkcnMvZG93bnJldi54bWxQSwECFAAUAAAACACHTuJAPvisFacBAABe&#10;AwAADgAAAAAAAAABACAAAAAmAQAAZHJzL2Uyb0RvYy54bWxQSwUGAAAAAAYABgBZAQAAPwUAAAAA&#10;">
              <v:fill on="t" focussize="0,0"/>
              <v:stroke on="f" weight="0pt"/>
              <v:imagedata o:title=""/>
              <o:lock v:ext="edit" aspectratio="f"/>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20"/>
      </w:rPr>
    </w:pPr>
    <w:r>
      <w:rPr>
        <w:sz w:val="20"/>
        <w:lang w:val="pt-BR" w:eastAsia="pt-BR"/>
      </w:rPr>
      <mc:AlternateContent>
        <mc:Choice Requires="wps">
          <w:drawing>
            <wp:anchor distT="0" distB="0" distL="0" distR="0" simplePos="0" relativeHeight="251663360" behindDoc="1" locked="0" layoutInCell="0" allowOverlap="1">
              <wp:simplePos x="0" y="0"/>
              <wp:positionH relativeFrom="page">
                <wp:posOffset>0</wp:posOffset>
              </wp:positionH>
              <wp:positionV relativeFrom="page">
                <wp:posOffset>0</wp:posOffset>
              </wp:positionV>
              <wp:extent cx="7560945" cy="252095"/>
              <wp:effectExtent l="0" t="0" r="2540" b="15240"/>
              <wp:wrapNone/>
              <wp:docPr id="11" name="Rectangle 2_2"/>
              <wp:cNvGraphicFramePr/>
              <a:graphic xmlns:a="http://schemas.openxmlformats.org/drawingml/2006/main">
                <a:graphicData uri="http://schemas.microsoft.com/office/word/2010/wordprocessingShape">
                  <wps:wsp>
                    <wps:cNvSpPr/>
                    <wps:spPr>
                      <a:xfrm>
                        <a:off x="0" y="0"/>
                        <a:ext cx="7560360" cy="251640"/>
                      </a:xfrm>
                      <a:prstGeom prst="rect">
                        <a:avLst/>
                      </a:prstGeom>
                      <a:solidFill>
                        <a:srgbClr val="00AD50"/>
                      </a:solidFill>
                      <a:ln w="0">
                        <a:noFill/>
                      </a:ln>
                    </wps:spPr>
                    <wps:style>
                      <a:lnRef idx="0">
                        <a:srgbClr val="FFFFFF"/>
                      </a:lnRef>
                      <a:fillRef idx="0">
                        <a:srgbClr val="FFFFFF"/>
                      </a:fillRef>
                      <a:effectRef idx="0">
                        <a:srgbClr val="FFFFFF"/>
                      </a:effectRef>
                      <a:fontRef idx="minor"/>
                    </wps:style>
                    <wps:bodyPr/>
                  </wps:wsp>
                </a:graphicData>
              </a:graphic>
            </wp:anchor>
          </w:drawing>
        </mc:Choice>
        <mc:Fallback>
          <w:pict>
            <v:rect id="Rectangle 2_2" o:spid="_x0000_s1026" o:spt="1" style="position:absolute;left:0pt;margin-left:0pt;margin-top:0pt;height:19.85pt;width:595.35pt;mso-position-horizontal-relative:page;mso-position-vertical-relative:page;z-index:-251653120;mso-width-relative:page;mso-height-relative:page;" fillcolor="#00AD50" filled="t" stroked="f" coordsize="21600,21600" o:allowincell="f" o:gfxdata="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O16x5rXAAAABQEAAA8A&#10;AAAAAAAAAQAgAAAAIgAAAGRycy9kb3ducmV2LnhtbFBLAQIUABQAAAAIAIdO4kDFF6KlpgEAAF8D&#10;AAAOAAAAAAAAAAEAIAAAACYBAABkcnMvZTJvRG9jLnhtbFBLBQYAAAAABgAGAFkBAAA+BQAAAAA=&#10;">
              <v:fill on="t" focussize="0,0"/>
              <v:stroke on="f" weight="0pt"/>
              <v:imagedata o:title=""/>
              <o:lock v:ext="edit" aspectratio="f"/>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20"/>
      </w:rPr>
    </w:pPr>
    <w:r>
      <w:rPr>
        <w:sz w:val="20"/>
        <w:lang w:val="pt-BR" w:eastAsia="pt-BR"/>
      </w:rPr>
      <mc:AlternateContent>
        <mc:Choice Requires="wps">
          <w:drawing>
            <wp:anchor distT="0" distB="0" distL="0" distR="0" simplePos="0" relativeHeight="251665408" behindDoc="1" locked="0" layoutInCell="0" allowOverlap="1">
              <wp:simplePos x="0" y="0"/>
              <wp:positionH relativeFrom="page">
                <wp:posOffset>0</wp:posOffset>
              </wp:positionH>
              <wp:positionV relativeFrom="page">
                <wp:posOffset>0</wp:posOffset>
              </wp:positionV>
              <wp:extent cx="7560945" cy="252095"/>
              <wp:effectExtent l="0" t="0" r="2540" b="15240"/>
              <wp:wrapNone/>
              <wp:docPr id="14" name="Rectangle 2_3"/>
              <wp:cNvGraphicFramePr/>
              <a:graphic xmlns:a="http://schemas.openxmlformats.org/drawingml/2006/main">
                <a:graphicData uri="http://schemas.microsoft.com/office/word/2010/wordprocessingShape">
                  <wps:wsp>
                    <wps:cNvSpPr/>
                    <wps:spPr>
                      <a:xfrm>
                        <a:off x="0" y="0"/>
                        <a:ext cx="7560360" cy="251640"/>
                      </a:xfrm>
                      <a:prstGeom prst="rect">
                        <a:avLst/>
                      </a:prstGeom>
                      <a:solidFill>
                        <a:srgbClr val="00AD50"/>
                      </a:solidFill>
                      <a:ln w="0">
                        <a:noFill/>
                      </a:ln>
                    </wps:spPr>
                    <wps:style>
                      <a:lnRef idx="0">
                        <a:srgbClr val="FFFFFF"/>
                      </a:lnRef>
                      <a:fillRef idx="0">
                        <a:srgbClr val="FFFFFF"/>
                      </a:fillRef>
                      <a:effectRef idx="0">
                        <a:srgbClr val="FFFFFF"/>
                      </a:effectRef>
                      <a:fontRef idx="minor"/>
                    </wps:style>
                    <wps:bodyPr/>
                  </wps:wsp>
                </a:graphicData>
              </a:graphic>
            </wp:anchor>
          </w:drawing>
        </mc:Choice>
        <mc:Fallback>
          <w:pict>
            <v:rect id="Rectangle 2_3" o:spid="_x0000_s1026" o:spt="1" style="position:absolute;left:0pt;margin-left:0pt;margin-top:0pt;height:19.85pt;width:595.35pt;mso-position-horizontal-relative:page;mso-position-vertical-relative:page;z-index:-251651072;mso-width-relative:page;mso-height-relative:page;" fillcolor="#00AD50" filled="t" stroked="f" coordsize="21600,21600" o:allowincell="f" o:gfxdata="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tesea1wAAAAUBAAAP&#10;AAAAAAAAAAEAIAAAACIAAABkcnMvZG93bnJldi54bWxQSwECFAAUAAAACACHTuJA7o9hVKcBAABf&#10;AwAADgAAAAAAAAABACAAAAAmAQAAZHJzL2Uyb0RvYy54bWxQSwUGAAAAAAYABgBZAQAAPwUAAAAA&#10;">
              <v:fill on="t" focussize="0,0"/>
              <v:stroke on="f" weight="0pt"/>
              <v:imagedata o:title=""/>
              <o:lock v:ext="edit" aspectratio="f"/>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20"/>
      </w:rPr>
    </w:pPr>
    <w:r>
      <w:rPr>
        <w:sz w:val="20"/>
        <w:lang w:val="pt-BR" w:eastAsia="pt-BR"/>
      </w:rPr>
      <mc:AlternateContent>
        <mc:Choice Requires="wps">
          <w:drawing>
            <wp:anchor distT="0" distB="0" distL="0" distR="0" simplePos="0" relativeHeight="251667456" behindDoc="1" locked="0" layoutInCell="0" allowOverlap="1">
              <wp:simplePos x="0" y="0"/>
              <wp:positionH relativeFrom="page">
                <wp:posOffset>0</wp:posOffset>
              </wp:positionH>
              <wp:positionV relativeFrom="page">
                <wp:posOffset>0</wp:posOffset>
              </wp:positionV>
              <wp:extent cx="7560945" cy="252095"/>
              <wp:effectExtent l="0" t="0" r="2540" b="15240"/>
              <wp:wrapNone/>
              <wp:docPr id="17" name="Rectangle 2_4"/>
              <wp:cNvGraphicFramePr/>
              <a:graphic xmlns:a="http://schemas.openxmlformats.org/drawingml/2006/main">
                <a:graphicData uri="http://schemas.microsoft.com/office/word/2010/wordprocessingShape">
                  <wps:wsp>
                    <wps:cNvSpPr/>
                    <wps:spPr>
                      <a:xfrm>
                        <a:off x="0" y="0"/>
                        <a:ext cx="7560360" cy="251640"/>
                      </a:xfrm>
                      <a:prstGeom prst="rect">
                        <a:avLst/>
                      </a:prstGeom>
                      <a:solidFill>
                        <a:srgbClr val="00AD50"/>
                      </a:solidFill>
                      <a:ln w="0">
                        <a:noFill/>
                      </a:ln>
                    </wps:spPr>
                    <wps:style>
                      <a:lnRef idx="0">
                        <a:srgbClr val="FFFFFF"/>
                      </a:lnRef>
                      <a:fillRef idx="0">
                        <a:srgbClr val="FFFFFF"/>
                      </a:fillRef>
                      <a:effectRef idx="0">
                        <a:srgbClr val="FFFFFF"/>
                      </a:effectRef>
                      <a:fontRef idx="minor"/>
                    </wps:style>
                    <wps:bodyPr/>
                  </wps:wsp>
                </a:graphicData>
              </a:graphic>
            </wp:anchor>
          </w:drawing>
        </mc:Choice>
        <mc:Fallback>
          <w:pict>
            <v:rect id="Rectangle 2_4" o:spid="_x0000_s1026" o:spt="1" style="position:absolute;left:0pt;margin-left:0pt;margin-top:0pt;height:19.85pt;width:595.35pt;mso-position-horizontal-relative:page;mso-position-vertical-relative:page;z-index:-251649024;mso-width-relative:page;mso-height-relative:page;" fillcolor="#00AD50" filled="t" stroked="f" coordsize="21600,21600" o:allowincell="f" o:gfxdata="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tesea1wAAAAUBAAAP&#10;AAAAAAAAAAEAIAAAACIAAABkcnMvZG93bnJldi54bWxQSwECFAAUAAAACACHTuJAaI2OPqcBAABf&#10;AwAADgAAAAAAAAABACAAAAAmAQAAZHJzL2Uyb0RvYy54bWxQSwUGAAAAAAYABgBZAQAAPwUAAAAA&#10;">
              <v:fill on="t" focussize="0,0"/>
              <v:stroke on="f" weight="0pt"/>
              <v:imagedata o:title=""/>
              <o:lock v:ext="edit" aspectratio="f"/>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20"/>
      </w:rPr>
    </w:pPr>
    <w:r>
      <w:rPr>
        <w:sz w:val="20"/>
        <w:lang w:val="pt-BR" w:eastAsia="pt-BR"/>
      </w:rPr>
      <mc:AlternateContent>
        <mc:Choice Requires="wps">
          <w:drawing>
            <wp:anchor distT="0" distB="0" distL="0" distR="0" simplePos="0" relativeHeight="251669504" behindDoc="1" locked="0" layoutInCell="0" allowOverlap="1">
              <wp:simplePos x="0" y="0"/>
              <wp:positionH relativeFrom="page">
                <wp:posOffset>0</wp:posOffset>
              </wp:positionH>
              <wp:positionV relativeFrom="page">
                <wp:posOffset>0</wp:posOffset>
              </wp:positionV>
              <wp:extent cx="7560945" cy="252095"/>
              <wp:effectExtent l="0" t="0" r="2540" b="15240"/>
              <wp:wrapNone/>
              <wp:docPr id="20" name="Rectangle 2_5"/>
              <wp:cNvGraphicFramePr/>
              <a:graphic xmlns:a="http://schemas.openxmlformats.org/drawingml/2006/main">
                <a:graphicData uri="http://schemas.microsoft.com/office/word/2010/wordprocessingShape">
                  <wps:wsp>
                    <wps:cNvSpPr/>
                    <wps:spPr>
                      <a:xfrm>
                        <a:off x="0" y="0"/>
                        <a:ext cx="7560360" cy="251640"/>
                      </a:xfrm>
                      <a:prstGeom prst="rect">
                        <a:avLst/>
                      </a:prstGeom>
                      <a:solidFill>
                        <a:srgbClr val="00AD50"/>
                      </a:solidFill>
                      <a:ln w="0">
                        <a:noFill/>
                      </a:ln>
                    </wps:spPr>
                    <wps:style>
                      <a:lnRef idx="0">
                        <a:srgbClr val="FFFFFF"/>
                      </a:lnRef>
                      <a:fillRef idx="0">
                        <a:srgbClr val="FFFFFF"/>
                      </a:fillRef>
                      <a:effectRef idx="0">
                        <a:srgbClr val="FFFFFF"/>
                      </a:effectRef>
                      <a:fontRef idx="minor"/>
                    </wps:style>
                    <wps:bodyPr/>
                  </wps:wsp>
                </a:graphicData>
              </a:graphic>
            </wp:anchor>
          </w:drawing>
        </mc:Choice>
        <mc:Fallback>
          <w:pict>
            <v:rect id="Rectangle 2_5" o:spid="_x0000_s1026" o:spt="1" style="position:absolute;left:0pt;margin-left:0pt;margin-top:0pt;height:19.85pt;width:595.35pt;mso-position-horizontal-relative:page;mso-position-vertical-relative:page;z-index:-251646976;mso-width-relative:page;mso-height-relative:page;" fillcolor="#00AD50" filled="t" stroked="f" coordsize="21600,21600" o:allowincell="f" o:gfxdata="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O16x5rXAAAABQEAAA8A&#10;AAAAAAAAAQAgAAAAIgAAAGRycy9kb3ducmV2LnhtbFBLAQIUABQAAAAIAIdO4kBE1zmipgEAAF8D&#10;AAAOAAAAAAAAAAEAIAAAACYBAABkcnMvZTJvRG9jLnhtbFBLBQYAAAAABgAGAFkBAAA+BQAAAAA=&#10;">
              <v:fill on="t" focussize="0,0"/>
              <v:stroke on="f" weight="0pt"/>
              <v:imagedata o:title=""/>
              <o:lock v:ext="edit" aspectratio="f"/>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20"/>
      </w:rPr>
    </w:pPr>
    <w:r>
      <w:rPr>
        <w:sz w:val="20"/>
        <w:lang w:val="pt-BR" w:eastAsia="pt-BR"/>
      </w:rPr>
      <mc:AlternateContent>
        <mc:Choice Requires="wps">
          <w:drawing>
            <wp:anchor distT="0" distB="0" distL="0" distR="0" simplePos="0" relativeHeight="251671552" behindDoc="1" locked="0" layoutInCell="0" allowOverlap="1">
              <wp:simplePos x="0" y="0"/>
              <wp:positionH relativeFrom="page">
                <wp:posOffset>0</wp:posOffset>
              </wp:positionH>
              <wp:positionV relativeFrom="page">
                <wp:posOffset>0</wp:posOffset>
              </wp:positionV>
              <wp:extent cx="7560945" cy="252095"/>
              <wp:effectExtent l="0" t="0" r="2540" b="15240"/>
              <wp:wrapNone/>
              <wp:docPr id="23" name="Rectangle 2_6"/>
              <wp:cNvGraphicFramePr/>
              <a:graphic xmlns:a="http://schemas.openxmlformats.org/drawingml/2006/main">
                <a:graphicData uri="http://schemas.microsoft.com/office/word/2010/wordprocessingShape">
                  <wps:wsp>
                    <wps:cNvSpPr/>
                    <wps:spPr>
                      <a:xfrm>
                        <a:off x="0" y="0"/>
                        <a:ext cx="7560360" cy="251640"/>
                      </a:xfrm>
                      <a:prstGeom prst="rect">
                        <a:avLst/>
                      </a:prstGeom>
                      <a:solidFill>
                        <a:srgbClr val="00AD50"/>
                      </a:solidFill>
                      <a:ln w="0">
                        <a:noFill/>
                      </a:ln>
                    </wps:spPr>
                    <wps:style>
                      <a:lnRef idx="0">
                        <a:srgbClr val="FFFFFF"/>
                      </a:lnRef>
                      <a:fillRef idx="0">
                        <a:srgbClr val="FFFFFF"/>
                      </a:fillRef>
                      <a:effectRef idx="0">
                        <a:srgbClr val="FFFFFF"/>
                      </a:effectRef>
                      <a:fontRef idx="minor"/>
                    </wps:style>
                    <wps:bodyPr/>
                  </wps:wsp>
                </a:graphicData>
              </a:graphic>
            </wp:anchor>
          </w:drawing>
        </mc:Choice>
        <mc:Fallback>
          <w:pict>
            <v:rect id="Rectangle 2_6" o:spid="_x0000_s1026" o:spt="1" style="position:absolute;left:0pt;margin-left:0pt;margin-top:0pt;height:19.85pt;width:595.35pt;mso-position-horizontal-relative:page;mso-position-vertical-relative:page;z-index:-251644928;mso-width-relative:page;mso-height-relative:page;" fillcolor="#00AD50" filled="t" stroked="f" coordsize="21600,21600" o:allowincell="f" o:gfxdata="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O16x5rXAAAABQEAAA8A&#10;AAAAAAAAAQAgAAAAIgAAAGRycy9kb3ducmV2LnhtbFBLAQIUABQAAAAIAIdO4kAyGRcCpgEAAF8D&#10;AAAOAAAAAAAAAAEAIAAAACYBAABkcnMvZTJvRG9jLnhtbFBLBQYAAAAABgAGAFkBAAA+BQAAAAA=&#10;">
              <v:fill on="t" focussize="0,0"/>
              <v:stroke on="f" weight="0pt"/>
              <v:imagedata o:title=""/>
              <o:lock v:ext="edit" aspectratio="f"/>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20"/>
      </w:rPr>
    </w:pPr>
    <w:r>
      <w:rPr>
        <w:sz w:val="20"/>
        <w:lang w:val="pt-BR" w:eastAsia="pt-BR"/>
      </w:rPr>
      <mc:AlternateContent>
        <mc:Choice Requires="wps">
          <w:drawing>
            <wp:anchor distT="0" distB="0" distL="0" distR="0" simplePos="0" relativeHeight="251673600" behindDoc="1" locked="0" layoutInCell="0" allowOverlap="1">
              <wp:simplePos x="0" y="0"/>
              <wp:positionH relativeFrom="page">
                <wp:posOffset>0</wp:posOffset>
              </wp:positionH>
              <wp:positionV relativeFrom="page">
                <wp:posOffset>0</wp:posOffset>
              </wp:positionV>
              <wp:extent cx="7560945" cy="252095"/>
              <wp:effectExtent l="0" t="0" r="2540" b="15240"/>
              <wp:wrapNone/>
              <wp:docPr id="26" name="Rectangle 2_7"/>
              <wp:cNvGraphicFramePr/>
              <a:graphic xmlns:a="http://schemas.openxmlformats.org/drawingml/2006/main">
                <a:graphicData uri="http://schemas.microsoft.com/office/word/2010/wordprocessingShape">
                  <wps:wsp>
                    <wps:cNvSpPr/>
                    <wps:spPr>
                      <a:xfrm>
                        <a:off x="0" y="0"/>
                        <a:ext cx="7560360" cy="251640"/>
                      </a:xfrm>
                      <a:prstGeom prst="rect">
                        <a:avLst/>
                      </a:prstGeom>
                      <a:solidFill>
                        <a:srgbClr val="00AD50"/>
                      </a:solidFill>
                      <a:ln w="0">
                        <a:noFill/>
                      </a:ln>
                    </wps:spPr>
                    <wps:style>
                      <a:lnRef idx="0">
                        <a:srgbClr val="FFFFFF"/>
                      </a:lnRef>
                      <a:fillRef idx="0">
                        <a:srgbClr val="FFFFFF"/>
                      </a:fillRef>
                      <a:effectRef idx="0">
                        <a:srgbClr val="FFFFFF"/>
                      </a:effectRef>
                      <a:fontRef idx="minor"/>
                    </wps:style>
                    <wps:bodyPr/>
                  </wps:wsp>
                </a:graphicData>
              </a:graphic>
            </wp:anchor>
          </w:drawing>
        </mc:Choice>
        <mc:Fallback>
          <w:pict>
            <v:rect id="Rectangle 2_7" o:spid="_x0000_s1026" o:spt="1" style="position:absolute;left:0pt;margin-left:0pt;margin-top:0pt;height:19.85pt;width:595.35pt;mso-position-horizontal-relative:page;mso-position-vertical-relative:page;z-index:-251642880;mso-width-relative:page;mso-height-relative:page;" fillcolor="#00AD50" filled="t" stroked="f" coordsize="21600,21600" o:allowincell="f" o:gfxdata="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tesea1wAAAAUBAAAP&#10;AAAAAAAAAAEAIAAAACIAAABkcnMvZG93bnJldi54bWxQSwECFAAUAAAACACHTuJAGYHU86cBAABf&#10;AwAADgAAAAAAAAABACAAAAAmAQAAZHJzL2Uyb0RvYy54bWxQSwUGAAAAAAYABgBZAQAAPwUAAAAA&#10;">
              <v:fill on="t" focussize="0,0"/>
              <v:stroke on="f" weight="0pt"/>
              <v:imagedata o:title=""/>
              <o:lock v:ext="edit" aspectratio="f"/>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20"/>
      </w:rPr>
    </w:pPr>
    <w:r>
      <w:rPr>
        <w:sz w:val="20"/>
        <w:lang w:val="pt-BR" w:eastAsia="pt-BR"/>
      </w:rPr>
      <mc:AlternateContent>
        <mc:Choice Requires="wps">
          <w:drawing>
            <wp:anchor distT="0" distB="0" distL="0" distR="0" simplePos="0" relativeHeight="251675648" behindDoc="1" locked="0" layoutInCell="0" allowOverlap="1">
              <wp:simplePos x="0" y="0"/>
              <wp:positionH relativeFrom="page">
                <wp:posOffset>0</wp:posOffset>
              </wp:positionH>
              <wp:positionV relativeFrom="page">
                <wp:posOffset>0</wp:posOffset>
              </wp:positionV>
              <wp:extent cx="7560945" cy="252095"/>
              <wp:effectExtent l="0" t="0" r="2540" b="15240"/>
              <wp:wrapNone/>
              <wp:docPr id="29" name="Rectangle 2_8"/>
              <wp:cNvGraphicFramePr/>
              <a:graphic xmlns:a="http://schemas.openxmlformats.org/drawingml/2006/main">
                <a:graphicData uri="http://schemas.microsoft.com/office/word/2010/wordprocessingShape">
                  <wps:wsp>
                    <wps:cNvSpPr/>
                    <wps:spPr>
                      <a:xfrm>
                        <a:off x="0" y="0"/>
                        <a:ext cx="7560360" cy="251640"/>
                      </a:xfrm>
                      <a:prstGeom prst="rect">
                        <a:avLst/>
                      </a:prstGeom>
                      <a:solidFill>
                        <a:srgbClr val="00AD50"/>
                      </a:solidFill>
                      <a:ln w="0">
                        <a:noFill/>
                      </a:ln>
                    </wps:spPr>
                    <wps:style>
                      <a:lnRef idx="0">
                        <a:srgbClr val="FFFFFF"/>
                      </a:lnRef>
                      <a:fillRef idx="0">
                        <a:srgbClr val="FFFFFF"/>
                      </a:fillRef>
                      <a:effectRef idx="0">
                        <a:srgbClr val="FFFFFF"/>
                      </a:effectRef>
                      <a:fontRef idx="minor"/>
                    </wps:style>
                    <wps:bodyPr/>
                  </wps:wsp>
                </a:graphicData>
              </a:graphic>
            </wp:anchor>
          </w:drawing>
        </mc:Choice>
        <mc:Fallback>
          <w:pict>
            <v:rect id="Rectangle 2_8" o:spid="_x0000_s1026" o:spt="1" style="position:absolute;left:0pt;margin-left:0pt;margin-top:0pt;height:19.85pt;width:595.35pt;mso-position-horizontal-relative:page;mso-position-vertical-relative:page;z-index:-251640832;mso-width-relative:page;mso-height-relative:page;" fillcolor="#00AD50" filled="t" stroked="f" coordsize="21600,21600" o:allowincell="f" o:gfxdata="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tesea1wAAAAUBAAAP&#10;AAAAAAAAAAEAIAAAACIAAABkcnMvZG93bnJldi54bWxQSwECFAAUAAAACACHTuJAdHzSvqcBAABf&#10;AwAADgAAAAAAAAABACAAAAAmAQAAZHJzL2Uyb0RvYy54bWxQSwUGAAAAAAYABgBZAQAAPwUAAAAA&#10;">
              <v:fill on="t" focussize="0,0"/>
              <v:stroke on="f" weight="0pt"/>
              <v:imagedata o:title=""/>
              <o:lock v:ext="edit" aspectratio="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lowerLetter"/>
      <w:lvlText w:val="%1)"/>
      <w:lvlJc w:val="left"/>
      <w:pPr>
        <w:tabs>
          <w:tab w:val="left" w:pos="0"/>
        </w:tabs>
        <w:ind w:left="754" w:hanging="363"/>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1734" w:hanging="363"/>
      </w:pPr>
      <w:rPr>
        <w:rFonts w:hint="default" w:ascii="Symbol" w:hAnsi="Symbol" w:cs="Symbol"/>
        <w:lang w:val="pt-PT" w:eastAsia="en-US" w:bidi="ar-SA"/>
      </w:rPr>
    </w:lvl>
    <w:lvl w:ilvl="2" w:tentative="0">
      <w:start w:val="0"/>
      <w:numFmt w:val="bullet"/>
      <w:lvlText w:val=""/>
      <w:lvlJc w:val="left"/>
      <w:pPr>
        <w:tabs>
          <w:tab w:val="left" w:pos="0"/>
        </w:tabs>
        <w:ind w:left="2708" w:hanging="363"/>
      </w:pPr>
      <w:rPr>
        <w:rFonts w:hint="default" w:ascii="Symbol" w:hAnsi="Symbol" w:cs="Symbol"/>
        <w:lang w:val="pt-PT" w:eastAsia="en-US" w:bidi="ar-SA"/>
      </w:rPr>
    </w:lvl>
    <w:lvl w:ilvl="3" w:tentative="0">
      <w:start w:val="0"/>
      <w:numFmt w:val="bullet"/>
      <w:lvlText w:val=""/>
      <w:lvlJc w:val="left"/>
      <w:pPr>
        <w:tabs>
          <w:tab w:val="left" w:pos="0"/>
        </w:tabs>
        <w:ind w:left="3682" w:hanging="363"/>
      </w:pPr>
      <w:rPr>
        <w:rFonts w:hint="default" w:ascii="Symbol" w:hAnsi="Symbol" w:cs="Symbol"/>
        <w:lang w:val="pt-PT" w:eastAsia="en-US" w:bidi="ar-SA"/>
      </w:rPr>
    </w:lvl>
    <w:lvl w:ilvl="4" w:tentative="0">
      <w:start w:val="0"/>
      <w:numFmt w:val="bullet"/>
      <w:lvlText w:val=""/>
      <w:lvlJc w:val="left"/>
      <w:pPr>
        <w:tabs>
          <w:tab w:val="left" w:pos="0"/>
        </w:tabs>
        <w:ind w:left="4656" w:hanging="363"/>
      </w:pPr>
      <w:rPr>
        <w:rFonts w:hint="default" w:ascii="Symbol" w:hAnsi="Symbol" w:cs="Symbol"/>
        <w:lang w:val="pt-PT" w:eastAsia="en-US" w:bidi="ar-SA"/>
      </w:rPr>
    </w:lvl>
    <w:lvl w:ilvl="5" w:tentative="0">
      <w:start w:val="0"/>
      <w:numFmt w:val="bullet"/>
      <w:lvlText w:val=""/>
      <w:lvlJc w:val="left"/>
      <w:pPr>
        <w:tabs>
          <w:tab w:val="left" w:pos="0"/>
        </w:tabs>
        <w:ind w:left="5630" w:hanging="363"/>
      </w:pPr>
      <w:rPr>
        <w:rFonts w:hint="default" w:ascii="Symbol" w:hAnsi="Symbol" w:cs="Symbol"/>
        <w:lang w:val="pt-PT" w:eastAsia="en-US" w:bidi="ar-SA"/>
      </w:rPr>
    </w:lvl>
    <w:lvl w:ilvl="6" w:tentative="0">
      <w:start w:val="0"/>
      <w:numFmt w:val="bullet"/>
      <w:lvlText w:val=""/>
      <w:lvlJc w:val="left"/>
      <w:pPr>
        <w:tabs>
          <w:tab w:val="left" w:pos="0"/>
        </w:tabs>
        <w:ind w:left="6604" w:hanging="363"/>
      </w:pPr>
      <w:rPr>
        <w:rFonts w:hint="default" w:ascii="Symbol" w:hAnsi="Symbol" w:cs="Symbol"/>
        <w:lang w:val="pt-PT" w:eastAsia="en-US" w:bidi="ar-SA"/>
      </w:rPr>
    </w:lvl>
    <w:lvl w:ilvl="7" w:tentative="0">
      <w:start w:val="0"/>
      <w:numFmt w:val="bullet"/>
      <w:lvlText w:val=""/>
      <w:lvlJc w:val="left"/>
      <w:pPr>
        <w:tabs>
          <w:tab w:val="left" w:pos="0"/>
        </w:tabs>
        <w:ind w:left="7578" w:hanging="363"/>
      </w:pPr>
      <w:rPr>
        <w:rFonts w:hint="default" w:ascii="Symbol" w:hAnsi="Symbol" w:cs="Symbol"/>
        <w:lang w:val="pt-PT" w:eastAsia="en-US" w:bidi="ar-SA"/>
      </w:rPr>
    </w:lvl>
    <w:lvl w:ilvl="8" w:tentative="0">
      <w:start w:val="0"/>
      <w:numFmt w:val="bullet"/>
      <w:lvlText w:val=""/>
      <w:lvlJc w:val="left"/>
      <w:pPr>
        <w:tabs>
          <w:tab w:val="left" w:pos="0"/>
        </w:tabs>
        <w:ind w:left="8552" w:hanging="363"/>
      </w:pPr>
      <w:rPr>
        <w:rFonts w:hint="default" w:ascii="Symbol" w:hAnsi="Symbol" w:cs="Symbol"/>
        <w:lang w:val="pt-PT" w:eastAsia="en-US" w:bidi="ar-SA"/>
      </w:rPr>
    </w:lvl>
  </w:abstractNum>
  <w:abstractNum w:abstractNumId="1">
    <w:nsid w:val="845B5372"/>
    <w:multiLevelType w:val="multilevel"/>
    <w:tmpl w:val="845B5372"/>
    <w:lvl w:ilvl="0" w:tentative="0">
      <w:start w:val="1"/>
      <w:numFmt w:val="lowerLetter"/>
      <w:lvlText w:val="%1)"/>
      <w:lvlJc w:val="left"/>
      <w:pPr>
        <w:tabs>
          <w:tab w:val="left" w:pos="0"/>
        </w:tabs>
        <w:ind w:left="1332" w:hanging="360"/>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2256" w:hanging="360"/>
      </w:pPr>
      <w:rPr>
        <w:rFonts w:hint="default" w:ascii="Symbol" w:hAnsi="Symbol" w:cs="Symbol"/>
        <w:lang w:val="pt-PT" w:eastAsia="en-US" w:bidi="ar-SA"/>
      </w:rPr>
    </w:lvl>
    <w:lvl w:ilvl="2" w:tentative="0">
      <w:start w:val="0"/>
      <w:numFmt w:val="bullet"/>
      <w:lvlText w:val=""/>
      <w:lvlJc w:val="left"/>
      <w:pPr>
        <w:tabs>
          <w:tab w:val="left" w:pos="0"/>
        </w:tabs>
        <w:ind w:left="3172" w:hanging="360"/>
      </w:pPr>
      <w:rPr>
        <w:rFonts w:hint="default" w:ascii="Symbol" w:hAnsi="Symbol" w:cs="Symbol"/>
        <w:lang w:val="pt-PT" w:eastAsia="en-US" w:bidi="ar-SA"/>
      </w:rPr>
    </w:lvl>
    <w:lvl w:ilvl="3" w:tentative="0">
      <w:start w:val="0"/>
      <w:numFmt w:val="bullet"/>
      <w:lvlText w:val=""/>
      <w:lvlJc w:val="left"/>
      <w:pPr>
        <w:tabs>
          <w:tab w:val="left" w:pos="0"/>
        </w:tabs>
        <w:ind w:left="4088" w:hanging="360"/>
      </w:pPr>
      <w:rPr>
        <w:rFonts w:hint="default" w:ascii="Symbol" w:hAnsi="Symbol" w:cs="Symbol"/>
        <w:lang w:val="pt-PT" w:eastAsia="en-US" w:bidi="ar-SA"/>
      </w:rPr>
    </w:lvl>
    <w:lvl w:ilvl="4" w:tentative="0">
      <w:start w:val="0"/>
      <w:numFmt w:val="bullet"/>
      <w:lvlText w:val=""/>
      <w:lvlJc w:val="left"/>
      <w:pPr>
        <w:tabs>
          <w:tab w:val="left" w:pos="0"/>
        </w:tabs>
        <w:ind w:left="5004" w:hanging="360"/>
      </w:pPr>
      <w:rPr>
        <w:rFonts w:hint="default" w:ascii="Symbol" w:hAnsi="Symbol" w:cs="Symbol"/>
        <w:lang w:val="pt-PT" w:eastAsia="en-US" w:bidi="ar-SA"/>
      </w:rPr>
    </w:lvl>
    <w:lvl w:ilvl="5" w:tentative="0">
      <w:start w:val="0"/>
      <w:numFmt w:val="bullet"/>
      <w:lvlText w:val=""/>
      <w:lvlJc w:val="left"/>
      <w:pPr>
        <w:tabs>
          <w:tab w:val="left" w:pos="0"/>
        </w:tabs>
        <w:ind w:left="5920" w:hanging="360"/>
      </w:pPr>
      <w:rPr>
        <w:rFonts w:hint="default" w:ascii="Symbol" w:hAnsi="Symbol" w:cs="Symbol"/>
        <w:lang w:val="pt-PT" w:eastAsia="en-US" w:bidi="ar-SA"/>
      </w:rPr>
    </w:lvl>
    <w:lvl w:ilvl="6" w:tentative="0">
      <w:start w:val="0"/>
      <w:numFmt w:val="bullet"/>
      <w:lvlText w:val=""/>
      <w:lvlJc w:val="left"/>
      <w:pPr>
        <w:tabs>
          <w:tab w:val="left" w:pos="0"/>
        </w:tabs>
        <w:ind w:left="6836" w:hanging="360"/>
      </w:pPr>
      <w:rPr>
        <w:rFonts w:hint="default" w:ascii="Symbol" w:hAnsi="Symbol" w:cs="Symbol"/>
        <w:lang w:val="pt-PT" w:eastAsia="en-US" w:bidi="ar-SA"/>
      </w:rPr>
    </w:lvl>
    <w:lvl w:ilvl="7" w:tentative="0">
      <w:start w:val="0"/>
      <w:numFmt w:val="bullet"/>
      <w:lvlText w:val=""/>
      <w:lvlJc w:val="left"/>
      <w:pPr>
        <w:tabs>
          <w:tab w:val="left" w:pos="0"/>
        </w:tabs>
        <w:ind w:left="7752" w:hanging="360"/>
      </w:pPr>
      <w:rPr>
        <w:rFonts w:hint="default" w:ascii="Symbol" w:hAnsi="Symbol" w:cs="Symbol"/>
        <w:lang w:val="pt-PT" w:eastAsia="en-US" w:bidi="ar-SA"/>
      </w:rPr>
    </w:lvl>
    <w:lvl w:ilvl="8" w:tentative="0">
      <w:start w:val="0"/>
      <w:numFmt w:val="bullet"/>
      <w:lvlText w:val=""/>
      <w:lvlJc w:val="left"/>
      <w:pPr>
        <w:tabs>
          <w:tab w:val="left" w:pos="0"/>
        </w:tabs>
        <w:ind w:left="8668" w:hanging="360"/>
      </w:pPr>
      <w:rPr>
        <w:rFonts w:hint="default" w:ascii="Symbol" w:hAnsi="Symbol" w:cs="Symbol"/>
        <w:lang w:val="pt-PT" w:eastAsia="en-US" w:bidi="ar-SA"/>
      </w:rPr>
    </w:lvl>
  </w:abstractNum>
  <w:abstractNum w:abstractNumId="2">
    <w:nsid w:val="8461FADE"/>
    <w:multiLevelType w:val="multilevel"/>
    <w:tmpl w:val="8461FADE"/>
    <w:lvl w:ilvl="0" w:tentative="0">
      <w:start w:val="1"/>
      <w:numFmt w:val="upperRoman"/>
      <w:lvlText w:val="%1."/>
      <w:lvlJc w:val="left"/>
      <w:pPr>
        <w:tabs>
          <w:tab w:val="left" w:pos="0"/>
        </w:tabs>
        <w:ind w:left="612" w:hanging="708"/>
      </w:pPr>
      <w:rPr>
        <w:rFonts w:ascii="Arial" w:hAnsi="Arial" w:eastAsia="Arial" w:cs="Arial"/>
        <w:spacing w:val="-32"/>
        <w:w w:val="100"/>
        <w:sz w:val="24"/>
        <w:szCs w:val="24"/>
        <w:lang w:val="pt-PT" w:eastAsia="en-US" w:bidi="ar-SA"/>
      </w:rPr>
    </w:lvl>
    <w:lvl w:ilvl="1" w:tentative="0">
      <w:start w:val="0"/>
      <w:numFmt w:val="bullet"/>
      <w:lvlText w:val=""/>
      <w:lvlJc w:val="left"/>
      <w:pPr>
        <w:tabs>
          <w:tab w:val="left" w:pos="0"/>
        </w:tabs>
        <w:ind w:left="1608" w:hanging="708"/>
      </w:pPr>
      <w:rPr>
        <w:rFonts w:hint="default" w:ascii="Symbol" w:hAnsi="Symbol" w:cs="Symbol"/>
        <w:lang w:val="pt-PT" w:eastAsia="en-US" w:bidi="ar-SA"/>
      </w:rPr>
    </w:lvl>
    <w:lvl w:ilvl="2" w:tentative="0">
      <w:start w:val="0"/>
      <w:numFmt w:val="bullet"/>
      <w:lvlText w:val=""/>
      <w:lvlJc w:val="left"/>
      <w:pPr>
        <w:tabs>
          <w:tab w:val="left" w:pos="0"/>
        </w:tabs>
        <w:ind w:left="2596" w:hanging="708"/>
      </w:pPr>
      <w:rPr>
        <w:rFonts w:hint="default" w:ascii="Symbol" w:hAnsi="Symbol" w:cs="Symbol"/>
        <w:lang w:val="pt-PT" w:eastAsia="en-US" w:bidi="ar-SA"/>
      </w:rPr>
    </w:lvl>
    <w:lvl w:ilvl="3" w:tentative="0">
      <w:start w:val="0"/>
      <w:numFmt w:val="bullet"/>
      <w:lvlText w:val=""/>
      <w:lvlJc w:val="left"/>
      <w:pPr>
        <w:tabs>
          <w:tab w:val="left" w:pos="0"/>
        </w:tabs>
        <w:ind w:left="3584" w:hanging="708"/>
      </w:pPr>
      <w:rPr>
        <w:rFonts w:hint="default" w:ascii="Symbol" w:hAnsi="Symbol" w:cs="Symbol"/>
        <w:lang w:val="pt-PT" w:eastAsia="en-US" w:bidi="ar-SA"/>
      </w:rPr>
    </w:lvl>
    <w:lvl w:ilvl="4" w:tentative="0">
      <w:start w:val="0"/>
      <w:numFmt w:val="bullet"/>
      <w:lvlText w:val=""/>
      <w:lvlJc w:val="left"/>
      <w:pPr>
        <w:tabs>
          <w:tab w:val="left" w:pos="0"/>
        </w:tabs>
        <w:ind w:left="4572" w:hanging="708"/>
      </w:pPr>
      <w:rPr>
        <w:rFonts w:hint="default" w:ascii="Symbol" w:hAnsi="Symbol" w:cs="Symbol"/>
        <w:lang w:val="pt-PT" w:eastAsia="en-US" w:bidi="ar-SA"/>
      </w:rPr>
    </w:lvl>
    <w:lvl w:ilvl="5" w:tentative="0">
      <w:start w:val="0"/>
      <w:numFmt w:val="bullet"/>
      <w:lvlText w:val=""/>
      <w:lvlJc w:val="left"/>
      <w:pPr>
        <w:tabs>
          <w:tab w:val="left" w:pos="0"/>
        </w:tabs>
        <w:ind w:left="5560" w:hanging="708"/>
      </w:pPr>
      <w:rPr>
        <w:rFonts w:hint="default" w:ascii="Symbol" w:hAnsi="Symbol" w:cs="Symbol"/>
        <w:lang w:val="pt-PT" w:eastAsia="en-US" w:bidi="ar-SA"/>
      </w:rPr>
    </w:lvl>
    <w:lvl w:ilvl="6" w:tentative="0">
      <w:start w:val="0"/>
      <w:numFmt w:val="bullet"/>
      <w:lvlText w:val=""/>
      <w:lvlJc w:val="left"/>
      <w:pPr>
        <w:tabs>
          <w:tab w:val="left" w:pos="0"/>
        </w:tabs>
        <w:ind w:left="6548" w:hanging="708"/>
      </w:pPr>
      <w:rPr>
        <w:rFonts w:hint="default" w:ascii="Symbol" w:hAnsi="Symbol" w:cs="Symbol"/>
        <w:lang w:val="pt-PT" w:eastAsia="en-US" w:bidi="ar-SA"/>
      </w:rPr>
    </w:lvl>
    <w:lvl w:ilvl="7" w:tentative="0">
      <w:start w:val="0"/>
      <w:numFmt w:val="bullet"/>
      <w:lvlText w:val=""/>
      <w:lvlJc w:val="left"/>
      <w:pPr>
        <w:tabs>
          <w:tab w:val="left" w:pos="0"/>
        </w:tabs>
        <w:ind w:left="7536" w:hanging="708"/>
      </w:pPr>
      <w:rPr>
        <w:rFonts w:hint="default" w:ascii="Symbol" w:hAnsi="Symbol" w:cs="Symbol"/>
        <w:lang w:val="pt-PT" w:eastAsia="en-US" w:bidi="ar-SA"/>
      </w:rPr>
    </w:lvl>
    <w:lvl w:ilvl="8" w:tentative="0">
      <w:start w:val="0"/>
      <w:numFmt w:val="bullet"/>
      <w:lvlText w:val=""/>
      <w:lvlJc w:val="left"/>
      <w:pPr>
        <w:tabs>
          <w:tab w:val="left" w:pos="0"/>
        </w:tabs>
        <w:ind w:left="8524" w:hanging="708"/>
      </w:pPr>
      <w:rPr>
        <w:rFonts w:hint="default" w:ascii="Symbol" w:hAnsi="Symbol" w:cs="Symbol"/>
        <w:lang w:val="pt-PT" w:eastAsia="en-US" w:bidi="ar-SA"/>
      </w:rPr>
    </w:lvl>
  </w:abstractNum>
  <w:abstractNum w:abstractNumId="3">
    <w:nsid w:val="8CAEB125"/>
    <w:multiLevelType w:val="multilevel"/>
    <w:tmpl w:val="8CAEB125"/>
    <w:lvl w:ilvl="0" w:tentative="0">
      <w:start w:val="7"/>
      <w:numFmt w:val="decimal"/>
      <w:lvlText w:val="%1"/>
      <w:lvlJc w:val="left"/>
      <w:pPr>
        <w:tabs>
          <w:tab w:val="left" w:pos="0"/>
        </w:tabs>
        <w:ind w:left="1016" w:hanging="404"/>
      </w:pPr>
      <w:rPr>
        <w:lang w:val="pt-PT" w:eastAsia="en-US" w:bidi="ar-SA"/>
      </w:rPr>
    </w:lvl>
    <w:lvl w:ilvl="1" w:tentative="0">
      <w:start w:val="1"/>
      <w:numFmt w:val="decimal"/>
      <w:lvlText w:val="%1.%2"/>
      <w:lvlJc w:val="left"/>
      <w:pPr>
        <w:tabs>
          <w:tab w:val="left" w:pos="0"/>
        </w:tabs>
        <w:ind w:left="1016" w:hanging="404"/>
      </w:pPr>
      <w:rPr>
        <w:rFonts w:ascii="Arial" w:hAnsi="Arial" w:eastAsia="Arial" w:cs="Arial"/>
        <w:b/>
        <w:bCs/>
        <w:color w:val="00AD50"/>
        <w:spacing w:val="-1"/>
        <w:w w:val="98"/>
        <w:sz w:val="24"/>
        <w:szCs w:val="24"/>
        <w:lang w:val="pt-PT" w:eastAsia="en-US" w:bidi="ar-SA"/>
      </w:rPr>
    </w:lvl>
    <w:lvl w:ilvl="2" w:tentative="0">
      <w:start w:val="0"/>
      <w:numFmt w:val="bullet"/>
      <w:lvlText w:val=""/>
      <w:lvlJc w:val="left"/>
      <w:pPr>
        <w:tabs>
          <w:tab w:val="left" w:pos="0"/>
        </w:tabs>
        <w:ind w:left="1745" w:hanging="245"/>
      </w:pPr>
      <w:rPr>
        <w:rFonts w:hint="default" w:ascii="Symbol" w:hAnsi="Symbol" w:cs="Symbol"/>
        <w:w w:val="100"/>
        <w:sz w:val="24"/>
        <w:szCs w:val="24"/>
        <w:lang w:val="pt-PT" w:eastAsia="en-US" w:bidi="ar-SA"/>
      </w:rPr>
    </w:lvl>
    <w:lvl w:ilvl="3" w:tentative="0">
      <w:start w:val="0"/>
      <w:numFmt w:val="bullet"/>
      <w:lvlText w:val=""/>
      <w:lvlJc w:val="left"/>
      <w:pPr>
        <w:tabs>
          <w:tab w:val="left" w:pos="0"/>
        </w:tabs>
        <w:ind w:left="3686" w:hanging="245"/>
      </w:pPr>
      <w:rPr>
        <w:rFonts w:hint="default" w:ascii="Symbol" w:hAnsi="Symbol" w:cs="Symbol"/>
        <w:lang w:val="pt-PT" w:eastAsia="en-US" w:bidi="ar-SA"/>
      </w:rPr>
    </w:lvl>
    <w:lvl w:ilvl="4" w:tentative="0">
      <w:start w:val="0"/>
      <w:numFmt w:val="bullet"/>
      <w:lvlText w:val=""/>
      <w:lvlJc w:val="left"/>
      <w:pPr>
        <w:tabs>
          <w:tab w:val="left" w:pos="0"/>
        </w:tabs>
        <w:ind w:left="4660" w:hanging="245"/>
      </w:pPr>
      <w:rPr>
        <w:rFonts w:hint="default" w:ascii="Symbol" w:hAnsi="Symbol" w:cs="Symbol"/>
        <w:lang w:val="pt-PT" w:eastAsia="en-US" w:bidi="ar-SA"/>
      </w:rPr>
    </w:lvl>
    <w:lvl w:ilvl="5" w:tentative="0">
      <w:start w:val="0"/>
      <w:numFmt w:val="bullet"/>
      <w:lvlText w:val=""/>
      <w:lvlJc w:val="left"/>
      <w:pPr>
        <w:tabs>
          <w:tab w:val="left" w:pos="0"/>
        </w:tabs>
        <w:ind w:left="5633" w:hanging="245"/>
      </w:pPr>
      <w:rPr>
        <w:rFonts w:hint="default" w:ascii="Symbol" w:hAnsi="Symbol" w:cs="Symbol"/>
        <w:lang w:val="pt-PT" w:eastAsia="en-US" w:bidi="ar-SA"/>
      </w:rPr>
    </w:lvl>
    <w:lvl w:ilvl="6" w:tentative="0">
      <w:start w:val="0"/>
      <w:numFmt w:val="bullet"/>
      <w:lvlText w:val=""/>
      <w:lvlJc w:val="left"/>
      <w:pPr>
        <w:tabs>
          <w:tab w:val="left" w:pos="0"/>
        </w:tabs>
        <w:ind w:left="6606" w:hanging="245"/>
      </w:pPr>
      <w:rPr>
        <w:rFonts w:hint="default" w:ascii="Symbol" w:hAnsi="Symbol" w:cs="Symbol"/>
        <w:lang w:val="pt-PT" w:eastAsia="en-US" w:bidi="ar-SA"/>
      </w:rPr>
    </w:lvl>
    <w:lvl w:ilvl="7" w:tentative="0">
      <w:start w:val="0"/>
      <w:numFmt w:val="bullet"/>
      <w:lvlText w:val=""/>
      <w:lvlJc w:val="left"/>
      <w:pPr>
        <w:tabs>
          <w:tab w:val="left" w:pos="0"/>
        </w:tabs>
        <w:ind w:left="7580" w:hanging="245"/>
      </w:pPr>
      <w:rPr>
        <w:rFonts w:hint="default" w:ascii="Symbol" w:hAnsi="Symbol" w:cs="Symbol"/>
        <w:lang w:val="pt-PT" w:eastAsia="en-US" w:bidi="ar-SA"/>
      </w:rPr>
    </w:lvl>
    <w:lvl w:ilvl="8" w:tentative="0">
      <w:start w:val="0"/>
      <w:numFmt w:val="bullet"/>
      <w:lvlText w:val=""/>
      <w:lvlJc w:val="left"/>
      <w:pPr>
        <w:tabs>
          <w:tab w:val="left" w:pos="0"/>
        </w:tabs>
        <w:ind w:left="8553" w:hanging="245"/>
      </w:pPr>
      <w:rPr>
        <w:rFonts w:hint="default" w:ascii="Symbol" w:hAnsi="Symbol" w:cs="Symbol"/>
        <w:lang w:val="pt-PT" w:eastAsia="en-US" w:bidi="ar-SA"/>
      </w:rPr>
    </w:lvl>
  </w:abstractNum>
  <w:abstractNum w:abstractNumId="4">
    <w:nsid w:val="9288B902"/>
    <w:multiLevelType w:val="multilevel"/>
    <w:tmpl w:val="9288B902"/>
    <w:lvl w:ilvl="0" w:tentative="0">
      <w:start w:val="1"/>
      <w:numFmt w:val="lowerLetter"/>
      <w:lvlText w:val="%1)"/>
      <w:lvlJc w:val="left"/>
      <w:pPr>
        <w:tabs>
          <w:tab w:val="left" w:pos="0"/>
        </w:tabs>
        <w:ind w:left="612" w:hanging="370"/>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1608" w:hanging="370"/>
      </w:pPr>
      <w:rPr>
        <w:rFonts w:hint="default" w:ascii="Symbol" w:hAnsi="Symbol" w:cs="Symbol"/>
        <w:lang w:val="pt-PT" w:eastAsia="en-US" w:bidi="ar-SA"/>
      </w:rPr>
    </w:lvl>
    <w:lvl w:ilvl="2" w:tentative="0">
      <w:start w:val="0"/>
      <w:numFmt w:val="bullet"/>
      <w:lvlText w:val=""/>
      <w:lvlJc w:val="left"/>
      <w:pPr>
        <w:tabs>
          <w:tab w:val="left" w:pos="0"/>
        </w:tabs>
        <w:ind w:left="2596" w:hanging="370"/>
      </w:pPr>
      <w:rPr>
        <w:rFonts w:hint="default" w:ascii="Symbol" w:hAnsi="Symbol" w:cs="Symbol"/>
        <w:lang w:val="pt-PT" w:eastAsia="en-US" w:bidi="ar-SA"/>
      </w:rPr>
    </w:lvl>
    <w:lvl w:ilvl="3" w:tentative="0">
      <w:start w:val="0"/>
      <w:numFmt w:val="bullet"/>
      <w:lvlText w:val=""/>
      <w:lvlJc w:val="left"/>
      <w:pPr>
        <w:tabs>
          <w:tab w:val="left" w:pos="0"/>
        </w:tabs>
        <w:ind w:left="3584" w:hanging="370"/>
      </w:pPr>
      <w:rPr>
        <w:rFonts w:hint="default" w:ascii="Symbol" w:hAnsi="Symbol" w:cs="Symbol"/>
        <w:lang w:val="pt-PT" w:eastAsia="en-US" w:bidi="ar-SA"/>
      </w:rPr>
    </w:lvl>
    <w:lvl w:ilvl="4" w:tentative="0">
      <w:start w:val="0"/>
      <w:numFmt w:val="bullet"/>
      <w:lvlText w:val=""/>
      <w:lvlJc w:val="left"/>
      <w:pPr>
        <w:tabs>
          <w:tab w:val="left" w:pos="0"/>
        </w:tabs>
        <w:ind w:left="4572" w:hanging="370"/>
      </w:pPr>
      <w:rPr>
        <w:rFonts w:hint="default" w:ascii="Symbol" w:hAnsi="Symbol" w:cs="Symbol"/>
        <w:lang w:val="pt-PT" w:eastAsia="en-US" w:bidi="ar-SA"/>
      </w:rPr>
    </w:lvl>
    <w:lvl w:ilvl="5" w:tentative="0">
      <w:start w:val="0"/>
      <w:numFmt w:val="bullet"/>
      <w:lvlText w:val=""/>
      <w:lvlJc w:val="left"/>
      <w:pPr>
        <w:tabs>
          <w:tab w:val="left" w:pos="0"/>
        </w:tabs>
        <w:ind w:left="5560" w:hanging="370"/>
      </w:pPr>
      <w:rPr>
        <w:rFonts w:hint="default" w:ascii="Symbol" w:hAnsi="Symbol" w:cs="Symbol"/>
        <w:lang w:val="pt-PT" w:eastAsia="en-US" w:bidi="ar-SA"/>
      </w:rPr>
    </w:lvl>
    <w:lvl w:ilvl="6" w:tentative="0">
      <w:start w:val="0"/>
      <w:numFmt w:val="bullet"/>
      <w:lvlText w:val=""/>
      <w:lvlJc w:val="left"/>
      <w:pPr>
        <w:tabs>
          <w:tab w:val="left" w:pos="0"/>
        </w:tabs>
        <w:ind w:left="6548" w:hanging="370"/>
      </w:pPr>
      <w:rPr>
        <w:rFonts w:hint="default" w:ascii="Symbol" w:hAnsi="Symbol" w:cs="Symbol"/>
        <w:lang w:val="pt-PT" w:eastAsia="en-US" w:bidi="ar-SA"/>
      </w:rPr>
    </w:lvl>
    <w:lvl w:ilvl="7" w:tentative="0">
      <w:start w:val="0"/>
      <w:numFmt w:val="bullet"/>
      <w:lvlText w:val=""/>
      <w:lvlJc w:val="left"/>
      <w:pPr>
        <w:tabs>
          <w:tab w:val="left" w:pos="0"/>
        </w:tabs>
        <w:ind w:left="7536" w:hanging="370"/>
      </w:pPr>
      <w:rPr>
        <w:rFonts w:hint="default" w:ascii="Symbol" w:hAnsi="Symbol" w:cs="Symbol"/>
        <w:lang w:val="pt-PT" w:eastAsia="en-US" w:bidi="ar-SA"/>
      </w:rPr>
    </w:lvl>
    <w:lvl w:ilvl="8" w:tentative="0">
      <w:start w:val="0"/>
      <w:numFmt w:val="bullet"/>
      <w:lvlText w:val=""/>
      <w:lvlJc w:val="left"/>
      <w:pPr>
        <w:tabs>
          <w:tab w:val="left" w:pos="0"/>
        </w:tabs>
        <w:ind w:left="8524" w:hanging="370"/>
      </w:pPr>
      <w:rPr>
        <w:rFonts w:hint="default" w:ascii="Symbol" w:hAnsi="Symbol" w:cs="Symbol"/>
        <w:lang w:val="pt-PT" w:eastAsia="en-US" w:bidi="ar-SA"/>
      </w:rPr>
    </w:lvl>
  </w:abstractNum>
  <w:abstractNum w:abstractNumId="5">
    <w:nsid w:val="9C8AC8EF"/>
    <w:multiLevelType w:val="multilevel"/>
    <w:tmpl w:val="9C8AC8EF"/>
    <w:lvl w:ilvl="0" w:tentative="0">
      <w:start w:val="1"/>
      <w:numFmt w:val="lowerLetter"/>
      <w:lvlText w:val="%1)"/>
      <w:lvlJc w:val="left"/>
      <w:pPr>
        <w:tabs>
          <w:tab w:val="left" w:pos="0"/>
        </w:tabs>
        <w:ind w:left="1136" w:hanging="428"/>
      </w:pPr>
      <w:rPr>
        <w:rFonts w:ascii="Times New Roman" w:hAnsi="Times New Roman" w:eastAsia="Times New Roman" w:cs="Times New Roman"/>
        <w:spacing w:val="-2"/>
        <w:w w:val="98"/>
        <w:sz w:val="24"/>
        <w:szCs w:val="24"/>
        <w:lang w:val="pt-PT" w:eastAsia="en-US" w:bidi="ar-SA"/>
      </w:rPr>
    </w:lvl>
    <w:lvl w:ilvl="1" w:tentative="0">
      <w:start w:val="0"/>
      <w:numFmt w:val="bullet"/>
      <w:lvlText w:val=""/>
      <w:lvlJc w:val="left"/>
      <w:pPr>
        <w:tabs>
          <w:tab w:val="left" w:pos="0"/>
        </w:tabs>
        <w:ind w:left="2076" w:hanging="428"/>
      </w:pPr>
      <w:rPr>
        <w:rFonts w:hint="default" w:ascii="Symbol" w:hAnsi="Symbol" w:cs="Symbol"/>
        <w:lang w:val="pt-PT" w:eastAsia="en-US" w:bidi="ar-SA"/>
      </w:rPr>
    </w:lvl>
    <w:lvl w:ilvl="2" w:tentative="0">
      <w:start w:val="0"/>
      <w:numFmt w:val="bullet"/>
      <w:lvlText w:val=""/>
      <w:lvlJc w:val="left"/>
      <w:pPr>
        <w:tabs>
          <w:tab w:val="left" w:pos="0"/>
        </w:tabs>
        <w:ind w:left="3012" w:hanging="428"/>
      </w:pPr>
      <w:rPr>
        <w:rFonts w:hint="default" w:ascii="Symbol" w:hAnsi="Symbol" w:cs="Symbol"/>
        <w:lang w:val="pt-PT" w:eastAsia="en-US" w:bidi="ar-SA"/>
      </w:rPr>
    </w:lvl>
    <w:lvl w:ilvl="3" w:tentative="0">
      <w:start w:val="0"/>
      <w:numFmt w:val="bullet"/>
      <w:lvlText w:val=""/>
      <w:lvlJc w:val="left"/>
      <w:pPr>
        <w:tabs>
          <w:tab w:val="left" w:pos="0"/>
        </w:tabs>
        <w:ind w:left="3948" w:hanging="428"/>
      </w:pPr>
      <w:rPr>
        <w:rFonts w:hint="default" w:ascii="Symbol" w:hAnsi="Symbol" w:cs="Symbol"/>
        <w:lang w:val="pt-PT" w:eastAsia="en-US" w:bidi="ar-SA"/>
      </w:rPr>
    </w:lvl>
    <w:lvl w:ilvl="4" w:tentative="0">
      <w:start w:val="0"/>
      <w:numFmt w:val="bullet"/>
      <w:lvlText w:val=""/>
      <w:lvlJc w:val="left"/>
      <w:pPr>
        <w:tabs>
          <w:tab w:val="left" w:pos="0"/>
        </w:tabs>
        <w:ind w:left="4884" w:hanging="428"/>
      </w:pPr>
      <w:rPr>
        <w:rFonts w:hint="default" w:ascii="Symbol" w:hAnsi="Symbol" w:cs="Symbol"/>
        <w:lang w:val="pt-PT" w:eastAsia="en-US" w:bidi="ar-SA"/>
      </w:rPr>
    </w:lvl>
    <w:lvl w:ilvl="5" w:tentative="0">
      <w:start w:val="0"/>
      <w:numFmt w:val="bullet"/>
      <w:lvlText w:val=""/>
      <w:lvlJc w:val="left"/>
      <w:pPr>
        <w:tabs>
          <w:tab w:val="left" w:pos="0"/>
        </w:tabs>
        <w:ind w:left="5820" w:hanging="428"/>
      </w:pPr>
      <w:rPr>
        <w:rFonts w:hint="default" w:ascii="Symbol" w:hAnsi="Symbol" w:cs="Symbol"/>
        <w:lang w:val="pt-PT" w:eastAsia="en-US" w:bidi="ar-SA"/>
      </w:rPr>
    </w:lvl>
    <w:lvl w:ilvl="6" w:tentative="0">
      <w:start w:val="0"/>
      <w:numFmt w:val="bullet"/>
      <w:lvlText w:val=""/>
      <w:lvlJc w:val="left"/>
      <w:pPr>
        <w:tabs>
          <w:tab w:val="left" w:pos="0"/>
        </w:tabs>
        <w:ind w:left="6756" w:hanging="428"/>
      </w:pPr>
      <w:rPr>
        <w:rFonts w:hint="default" w:ascii="Symbol" w:hAnsi="Symbol" w:cs="Symbol"/>
        <w:lang w:val="pt-PT" w:eastAsia="en-US" w:bidi="ar-SA"/>
      </w:rPr>
    </w:lvl>
    <w:lvl w:ilvl="7" w:tentative="0">
      <w:start w:val="0"/>
      <w:numFmt w:val="bullet"/>
      <w:lvlText w:val=""/>
      <w:lvlJc w:val="left"/>
      <w:pPr>
        <w:tabs>
          <w:tab w:val="left" w:pos="0"/>
        </w:tabs>
        <w:ind w:left="7692" w:hanging="428"/>
      </w:pPr>
      <w:rPr>
        <w:rFonts w:hint="default" w:ascii="Symbol" w:hAnsi="Symbol" w:cs="Symbol"/>
        <w:lang w:val="pt-PT" w:eastAsia="en-US" w:bidi="ar-SA"/>
      </w:rPr>
    </w:lvl>
    <w:lvl w:ilvl="8" w:tentative="0">
      <w:start w:val="0"/>
      <w:numFmt w:val="bullet"/>
      <w:lvlText w:val=""/>
      <w:lvlJc w:val="left"/>
      <w:pPr>
        <w:tabs>
          <w:tab w:val="left" w:pos="0"/>
        </w:tabs>
        <w:ind w:left="8628" w:hanging="428"/>
      </w:pPr>
      <w:rPr>
        <w:rFonts w:hint="default" w:ascii="Symbol" w:hAnsi="Symbol" w:cs="Symbol"/>
        <w:lang w:val="pt-PT" w:eastAsia="en-US" w:bidi="ar-SA"/>
      </w:rPr>
    </w:lvl>
  </w:abstractNum>
  <w:abstractNum w:abstractNumId="6">
    <w:nsid w:val="B0F1ACD9"/>
    <w:multiLevelType w:val="multilevel"/>
    <w:tmpl w:val="B0F1ACD9"/>
    <w:lvl w:ilvl="0" w:tentative="0">
      <w:start w:val="0"/>
      <w:numFmt w:val="bullet"/>
      <w:lvlText w:val=""/>
      <w:lvlJc w:val="left"/>
      <w:pPr>
        <w:tabs>
          <w:tab w:val="left" w:pos="0"/>
        </w:tabs>
        <w:ind w:left="713" w:hanging="274"/>
      </w:pPr>
      <w:rPr>
        <w:rFonts w:hint="default" w:ascii="Symbol" w:hAnsi="Symbol" w:cs="Symbol"/>
        <w:w w:val="100"/>
        <w:sz w:val="24"/>
        <w:szCs w:val="24"/>
        <w:lang w:val="pt-PT" w:eastAsia="en-US" w:bidi="ar-SA"/>
      </w:rPr>
    </w:lvl>
    <w:lvl w:ilvl="1" w:tentative="0">
      <w:start w:val="0"/>
      <w:numFmt w:val="bullet"/>
      <w:lvlText w:val=""/>
      <w:lvlJc w:val="left"/>
      <w:pPr>
        <w:tabs>
          <w:tab w:val="left" w:pos="0"/>
        </w:tabs>
        <w:ind w:left="1698" w:hanging="274"/>
      </w:pPr>
      <w:rPr>
        <w:rFonts w:hint="default" w:ascii="Symbol" w:hAnsi="Symbol" w:cs="Symbol"/>
        <w:lang w:val="pt-PT" w:eastAsia="en-US" w:bidi="ar-SA"/>
      </w:rPr>
    </w:lvl>
    <w:lvl w:ilvl="2" w:tentative="0">
      <w:start w:val="0"/>
      <w:numFmt w:val="bullet"/>
      <w:lvlText w:val=""/>
      <w:lvlJc w:val="left"/>
      <w:pPr>
        <w:tabs>
          <w:tab w:val="left" w:pos="0"/>
        </w:tabs>
        <w:ind w:left="2676" w:hanging="274"/>
      </w:pPr>
      <w:rPr>
        <w:rFonts w:hint="default" w:ascii="Symbol" w:hAnsi="Symbol" w:cs="Symbol"/>
        <w:lang w:val="pt-PT" w:eastAsia="en-US" w:bidi="ar-SA"/>
      </w:rPr>
    </w:lvl>
    <w:lvl w:ilvl="3" w:tentative="0">
      <w:start w:val="0"/>
      <w:numFmt w:val="bullet"/>
      <w:lvlText w:val=""/>
      <w:lvlJc w:val="left"/>
      <w:pPr>
        <w:tabs>
          <w:tab w:val="left" w:pos="0"/>
        </w:tabs>
        <w:ind w:left="3654" w:hanging="274"/>
      </w:pPr>
      <w:rPr>
        <w:rFonts w:hint="default" w:ascii="Symbol" w:hAnsi="Symbol" w:cs="Symbol"/>
        <w:lang w:val="pt-PT" w:eastAsia="en-US" w:bidi="ar-SA"/>
      </w:rPr>
    </w:lvl>
    <w:lvl w:ilvl="4" w:tentative="0">
      <w:start w:val="0"/>
      <w:numFmt w:val="bullet"/>
      <w:lvlText w:val=""/>
      <w:lvlJc w:val="left"/>
      <w:pPr>
        <w:tabs>
          <w:tab w:val="left" w:pos="0"/>
        </w:tabs>
        <w:ind w:left="4632" w:hanging="274"/>
      </w:pPr>
      <w:rPr>
        <w:rFonts w:hint="default" w:ascii="Symbol" w:hAnsi="Symbol" w:cs="Symbol"/>
        <w:lang w:val="pt-PT" w:eastAsia="en-US" w:bidi="ar-SA"/>
      </w:rPr>
    </w:lvl>
    <w:lvl w:ilvl="5" w:tentative="0">
      <w:start w:val="0"/>
      <w:numFmt w:val="bullet"/>
      <w:lvlText w:val=""/>
      <w:lvlJc w:val="left"/>
      <w:pPr>
        <w:tabs>
          <w:tab w:val="left" w:pos="0"/>
        </w:tabs>
        <w:ind w:left="5610" w:hanging="274"/>
      </w:pPr>
      <w:rPr>
        <w:rFonts w:hint="default" w:ascii="Symbol" w:hAnsi="Symbol" w:cs="Symbol"/>
        <w:lang w:val="pt-PT" w:eastAsia="en-US" w:bidi="ar-SA"/>
      </w:rPr>
    </w:lvl>
    <w:lvl w:ilvl="6" w:tentative="0">
      <w:start w:val="0"/>
      <w:numFmt w:val="bullet"/>
      <w:lvlText w:val=""/>
      <w:lvlJc w:val="left"/>
      <w:pPr>
        <w:tabs>
          <w:tab w:val="left" w:pos="0"/>
        </w:tabs>
        <w:ind w:left="6588" w:hanging="274"/>
      </w:pPr>
      <w:rPr>
        <w:rFonts w:hint="default" w:ascii="Symbol" w:hAnsi="Symbol" w:cs="Symbol"/>
        <w:lang w:val="pt-PT" w:eastAsia="en-US" w:bidi="ar-SA"/>
      </w:rPr>
    </w:lvl>
    <w:lvl w:ilvl="7" w:tentative="0">
      <w:start w:val="0"/>
      <w:numFmt w:val="bullet"/>
      <w:lvlText w:val=""/>
      <w:lvlJc w:val="left"/>
      <w:pPr>
        <w:tabs>
          <w:tab w:val="left" w:pos="0"/>
        </w:tabs>
        <w:ind w:left="7566" w:hanging="274"/>
      </w:pPr>
      <w:rPr>
        <w:rFonts w:hint="default" w:ascii="Symbol" w:hAnsi="Symbol" w:cs="Symbol"/>
        <w:lang w:val="pt-PT" w:eastAsia="en-US" w:bidi="ar-SA"/>
      </w:rPr>
    </w:lvl>
    <w:lvl w:ilvl="8" w:tentative="0">
      <w:start w:val="0"/>
      <w:numFmt w:val="bullet"/>
      <w:lvlText w:val=""/>
      <w:lvlJc w:val="left"/>
      <w:pPr>
        <w:tabs>
          <w:tab w:val="left" w:pos="0"/>
        </w:tabs>
        <w:ind w:left="8544" w:hanging="274"/>
      </w:pPr>
      <w:rPr>
        <w:rFonts w:hint="default" w:ascii="Symbol" w:hAnsi="Symbol" w:cs="Symbol"/>
        <w:lang w:val="pt-PT" w:eastAsia="en-US" w:bidi="ar-SA"/>
      </w:rPr>
    </w:lvl>
  </w:abstractNum>
  <w:abstractNum w:abstractNumId="7">
    <w:nsid w:val="B8CEF35B"/>
    <w:multiLevelType w:val="multilevel"/>
    <w:tmpl w:val="B8CEF35B"/>
    <w:lvl w:ilvl="0" w:tentative="0">
      <w:start w:val="1"/>
      <w:numFmt w:val="lowerLetter"/>
      <w:lvlText w:val="%1."/>
      <w:lvlJc w:val="left"/>
      <w:pPr>
        <w:tabs>
          <w:tab w:val="left" w:pos="0"/>
        </w:tabs>
        <w:ind w:left="2052" w:hanging="360"/>
      </w:pPr>
      <w:rPr>
        <w:rFonts w:ascii="Arial" w:hAnsi="Arial" w:eastAsia="Arial" w:cs="Arial"/>
        <w:spacing w:val="-25"/>
        <w:w w:val="96"/>
        <w:sz w:val="24"/>
        <w:szCs w:val="24"/>
        <w:lang w:val="pt-PT" w:eastAsia="en-US" w:bidi="ar-SA"/>
      </w:rPr>
    </w:lvl>
    <w:lvl w:ilvl="1" w:tentative="0">
      <w:start w:val="0"/>
      <w:numFmt w:val="bullet"/>
      <w:lvlText w:val=""/>
      <w:lvlJc w:val="left"/>
      <w:pPr>
        <w:tabs>
          <w:tab w:val="left" w:pos="0"/>
        </w:tabs>
        <w:ind w:left="2904" w:hanging="360"/>
      </w:pPr>
      <w:rPr>
        <w:rFonts w:hint="default" w:ascii="Symbol" w:hAnsi="Symbol" w:cs="Symbol"/>
        <w:lang w:val="pt-PT" w:eastAsia="en-US" w:bidi="ar-SA"/>
      </w:rPr>
    </w:lvl>
    <w:lvl w:ilvl="2" w:tentative="0">
      <w:start w:val="0"/>
      <w:numFmt w:val="bullet"/>
      <w:lvlText w:val=""/>
      <w:lvlJc w:val="left"/>
      <w:pPr>
        <w:tabs>
          <w:tab w:val="left" w:pos="0"/>
        </w:tabs>
        <w:ind w:left="3748" w:hanging="360"/>
      </w:pPr>
      <w:rPr>
        <w:rFonts w:hint="default" w:ascii="Symbol" w:hAnsi="Symbol" w:cs="Symbol"/>
        <w:lang w:val="pt-PT" w:eastAsia="en-US" w:bidi="ar-SA"/>
      </w:rPr>
    </w:lvl>
    <w:lvl w:ilvl="3" w:tentative="0">
      <w:start w:val="0"/>
      <w:numFmt w:val="bullet"/>
      <w:lvlText w:val=""/>
      <w:lvlJc w:val="left"/>
      <w:pPr>
        <w:tabs>
          <w:tab w:val="left" w:pos="0"/>
        </w:tabs>
        <w:ind w:left="4592" w:hanging="360"/>
      </w:pPr>
      <w:rPr>
        <w:rFonts w:hint="default" w:ascii="Symbol" w:hAnsi="Symbol" w:cs="Symbol"/>
        <w:lang w:val="pt-PT" w:eastAsia="en-US" w:bidi="ar-SA"/>
      </w:rPr>
    </w:lvl>
    <w:lvl w:ilvl="4" w:tentative="0">
      <w:start w:val="0"/>
      <w:numFmt w:val="bullet"/>
      <w:lvlText w:val=""/>
      <w:lvlJc w:val="left"/>
      <w:pPr>
        <w:tabs>
          <w:tab w:val="left" w:pos="0"/>
        </w:tabs>
        <w:ind w:left="5436" w:hanging="360"/>
      </w:pPr>
      <w:rPr>
        <w:rFonts w:hint="default" w:ascii="Symbol" w:hAnsi="Symbol" w:cs="Symbol"/>
        <w:lang w:val="pt-PT" w:eastAsia="en-US" w:bidi="ar-SA"/>
      </w:rPr>
    </w:lvl>
    <w:lvl w:ilvl="5" w:tentative="0">
      <w:start w:val="0"/>
      <w:numFmt w:val="bullet"/>
      <w:lvlText w:val=""/>
      <w:lvlJc w:val="left"/>
      <w:pPr>
        <w:tabs>
          <w:tab w:val="left" w:pos="0"/>
        </w:tabs>
        <w:ind w:left="6280" w:hanging="360"/>
      </w:pPr>
      <w:rPr>
        <w:rFonts w:hint="default" w:ascii="Symbol" w:hAnsi="Symbol" w:cs="Symbol"/>
        <w:lang w:val="pt-PT" w:eastAsia="en-US" w:bidi="ar-SA"/>
      </w:rPr>
    </w:lvl>
    <w:lvl w:ilvl="6" w:tentative="0">
      <w:start w:val="0"/>
      <w:numFmt w:val="bullet"/>
      <w:lvlText w:val=""/>
      <w:lvlJc w:val="left"/>
      <w:pPr>
        <w:tabs>
          <w:tab w:val="left" w:pos="0"/>
        </w:tabs>
        <w:ind w:left="7124" w:hanging="360"/>
      </w:pPr>
      <w:rPr>
        <w:rFonts w:hint="default" w:ascii="Symbol" w:hAnsi="Symbol" w:cs="Symbol"/>
        <w:lang w:val="pt-PT" w:eastAsia="en-US" w:bidi="ar-SA"/>
      </w:rPr>
    </w:lvl>
    <w:lvl w:ilvl="7" w:tentative="0">
      <w:start w:val="0"/>
      <w:numFmt w:val="bullet"/>
      <w:lvlText w:val=""/>
      <w:lvlJc w:val="left"/>
      <w:pPr>
        <w:tabs>
          <w:tab w:val="left" w:pos="0"/>
        </w:tabs>
        <w:ind w:left="7968" w:hanging="360"/>
      </w:pPr>
      <w:rPr>
        <w:rFonts w:hint="default" w:ascii="Symbol" w:hAnsi="Symbol" w:cs="Symbol"/>
        <w:lang w:val="pt-PT" w:eastAsia="en-US" w:bidi="ar-SA"/>
      </w:rPr>
    </w:lvl>
    <w:lvl w:ilvl="8" w:tentative="0">
      <w:start w:val="0"/>
      <w:numFmt w:val="bullet"/>
      <w:lvlText w:val=""/>
      <w:lvlJc w:val="left"/>
      <w:pPr>
        <w:tabs>
          <w:tab w:val="left" w:pos="0"/>
        </w:tabs>
        <w:ind w:left="8812" w:hanging="360"/>
      </w:pPr>
      <w:rPr>
        <w:rFonts w:hint="default" w:ascii="Symbol" w:hAnsi="Symbol" w:cs="Symbol"/>
        <w:lang w:val="pt-PT" w:eastAsia="en-US" w:bidi="ar-SA"/>
      </w:rPr>
    </w:lvl>
  </w:abstractNum>
  <w:abstractNum w:abstractNumId="8">
    <w:nsid w:val="BB64CFA9"/>
    <w:multiLevelType w:val="multilevel"/>
    <w:tmpl w:val="BB64CFA9"/>
    <w:lvl w:ilvl="0" w:tentative="0">
      <w:start w:val="1"/>
      <w:numFmt w:val="lowerLetter"/>
      <w:lvlText w:val="%1)"/>
      <w:lvlJc w:val="left"/>
      <w:pPr>
        <w:tabs>
          <w:tab w:val="left" w:pos="0"/>
        </w:tabs>
        <w:ind w:left="612" w:hanging="884"/>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1608" w:hanging="884"/>
      </w:pPr>
      <w:rPr>
        <w:rFonts w:hint="default" w:ascii="Symbol" w:hAnsi="Symbol" w:cs="Symbol"/>
        <w:lang w:val="pt-PT" w:eastAsia="en-US" w:bidi="ar-SA"/>
      </w:rPr>
    </w:lvl>
    <w:lvl w:ilvl="2" w:tentative="0">
      <w:start w:val="0"/>
      <w:numFmt w:val="bullet"/>
      <w:lvlText w:val=""/>
      <w:lvlJc w:val="left"/>
      <w:pPr>
        <w:tabs>
          <w:tab w:val="left" w:pos="0"/>
        </w:tabs>
        <w:ind w:left="2596" w:hanging="884"/>
      </w:pPr>
      <w:rPr>
        <w:rFonts w:hint="default" w:ascii="Symbol" w:hAnsi="Symbol" w:cs="Symbol"/>
        <w:lang w:val="pt-PT" w:eastAsia="en-US" w:bidi="ar-SA"/>
      </w:rPr>
    </w:lvl>
    <w:lvl w:ilvl="3" w:tentative="0">
      <w:start w:val="0"/>
      <w:numFmt w:val="bullet"/>
      <w:lvlText w:val=""/>
      <w:lvlJc w:val="left"/>
      <w:pPr>
        <w:tabs>
          <w:tab w:val="left" w:pos="0"/>
        </w:tabs>
        <w:ind w:left="3584" w:hanging="884"/>
      </w:pPr>
      <w:rPr>
        <w:rFonts w:hint="default" w:ascii="Symbol" w:hAnsi="Symbol" w:cs="Symbol"/>
        <w:lang w:val="pt-PT" w:eastAsia="en-US" w:bidi="ar-SA"/>
      </w:rPr>
    </w:lvl>
    <w:lvl w:ilvl="4" w:tentative="0">
      <w:start w:val="0"/>
      <w:numFmt w:val="bullet"/>
      <w:lvlText w:val=""/>
      <w:lvlJc w:val="left"/>
      <w:pPr>
        <w:tabs>
          <w:tab w:val="left" w:pos="0"/>
        </w:tabs>
        <w:ind w:left="4572" w:hanging="884"/>
      </w:pPr>
      <w:rPr>
        <w:rFonts w:hint="default" w:ascii="Symbol" w:hAnsi="Symbol" w:cs="Symbol"/>
        <w:lang w:val="pt-PT" w:eastAsia="en-US" w:bidi="ar-SA"/>
      </w:rPr>
    </w:lvl>
    <w:lvl w:ilvl="5" w:tentative="0">
      <w:start w:val="0"/>
      <w:numFmt w:val="bullet"/>
      <w:lvlText w:val=""/>
      <w:lvlJc w:val="left"/>
      <w:pPr>
        <w:tabs>
          <w:tab w:val="left" w:pos="0"/>
        </w:tabs>
        <w:ind w:left="5560" w:hanging="884"/>
      </w:pPr>
      <w:rPr>
        <w:rFonts w:hint="default" w:ascii="Symbol" w:hAnsi="Symbol" w:cs="Symbol"/>
        <w:lang w:val="pt-PT" w:eastAsia="en-US" w:bidi="ar-SA"/>
      </w:rPr>
    </w:lvl>
    <w:lvl w:ilvl="6" w:tentative="0">
      <w:start w:val="0"/>
      <w:numFmt w:val="bullet"/>
      <w:lvlText w:val=""/>
      <w:lvlJc w:val="left"/>
      <w:pPr>
        <w:tabs>
          <w:tab w:val="left" w:pos="0"/>
        </w:tabs>
        <w:ind w:left="6548" w:hanging="884"/>
      </w:pPr>
      <w:rPr>
        <w:rFonts w:hint="default" w:ascii="Symbol" w:hAnsi="Symbol" w:cs="Symbol"/>
        <w:lang w:val="pt-PT" w:eastAsia="en-US" w:bidi="ar-SA"/>
      </w:rPr>
    </w:lvl>
    <w:lvl w:ilvl="7" w:tentative="0">
      <w:start w:val="0"/>
      <w:numFmt w:val="bullet"/>
      <w:lvlText w:val=""/>
      <w:lvlJc w:val="left"/>
      <w:pPr>
        <w:tabs>
          <w:tab w:val="left" w:pos="0"/>
        </w:tabs>
        <w:ind w:left="7536" w:hanging="884"/>
      </w:pPr>
      <w:rPr>
        <w:rFonts w:hint="default" w:ascii="Symbol" w:hAnsi="Symbol" w:cs="Symbol"/>
        <w:lang w:val="pt-PT" w:eastAsia="en-US" w:bidi="ar-SA"/>
      </w:rPr>
    </w:lvl>
    <w:lvl w:ilvl="8" w:tentative="0">
      <w:start w:val="0"/>
      <w:numFmt w:val="bullet"/>
      <w:lvlText w:val=""/>
      <w:lvlJc w:val="left"/>
      <w:pPr>
        <w:tabs>
          <w:tab w:val="left" w:pos="0"/>
        </w:tabs>
        <w:ind w:left="8524" w:hanging="884"/>
      </w:pPr>
      <w:rPr>
        <w:rFonts w:hint="default" w:ascii="Symbol" w:hAnsi="Symbol" w:cs="Symbol"/>
        <w:lang w:val="pt-PT" w:eastAsia="en-US" w:bidi="ar-SA"/>
      </w:rPr>
    </w:lvl>
  </w:abstractNum>
  <w:abstractNum w:abstractNumId="9">
    <w:nsid w:val="BE923771"/>
    <w:multiLevelType w:val="multilevel"/>
    <w:tmpl w:val="BE923771"/>
    <w:lvl w:ilvl="0" w:tentative="0">
      <w:start w:val="1"/>
      <w:numFmt w:val="lowerLetter"/>
      <w:lvlText w:val="%1)"/>
      <w:lvlJc w:val="left"/>
      <w:pPr>
        <w:tabs>
          <w:tab w:val="left" w:pos="0"/>
        </w:tabs>
        <w:ind w:left="754" w:hanging="668"/>
      </w:pPr>
      <w:rPr>
        <w:spacing w:val="0"/>
        <w:w w:val="96"/>
        <w:lang w:val="pt-PT" w:eastAsia="en-US" w:bidi="ar-SA"/>
      </w:rPr>
    </w:lvl>
    <w:lvl w:ilvl="1" w:tentative="0">
      <w:start w:val="0"/>
      <w:numFmt w:val="bullet"/>
      <w:lvlText w:val=""/>
      <w:lvlJc w:val="left"/>
      <w:pPr>
        <w:tabs>
          <w:tab w:val="left" w:pos="0"/>
        </w:tabs>
        <w:ind w:left="1734" w:hanging="668"/>
      </w:pPr>
      <w:rPr>
        <w:rFonts w:hint="default" w:ascii="Symbol" w:hAnsi="Symbol" w:cs="Symbol"/>
        <w:lang w:val="pt-PT" w:eastAsia="en-US" w:bidi="ar-SA"/>
      </w:rPr>
    </w:lvl>
    <w:lvl w:ilvl="2" w:tentative="0">
      <w:start w:val="0"/>
      <w:numFmt w:val="bullet"/>
      <w:lvlText w:val=""/>
      <w:lvlJc w:val="left"/>
      <w:pPr>
        <w:tabs>
          <w:tab w:val="left" w:pos="0"/>
        </w:tabs>
        <w:ind w:left="2708" w:hanging="668"/>
      </w:pPr>
      <w:rPr>
        <w:rFonts w:hint="default" w:ascii="Symbol" w:hAnsi="Symbol" w:cs="Symbol"/>
        <w:lang w:val="pt-PT" w:eastAsia="en-US" w:bidi="ar-SA"/>
      </w:rPr>
    </w:lvl>
    <w:lvl w:ilvl="3" w:tentative="0">
      <w:start w:val="0"/>
      <w:numFmt w:val="bullet"/>
      <w:lvlText w:val=""/>
      <w:lvlJc w:val="left"/>
      <w:pPr>
        <w:tabs>
          <w:tab w:val="left" w:pos="0"/>
        </w:tabs>
        <w:ind w:left="3682" w:hanging="668"/>
      </w:pPr>
      <w:rPr>
        <w:rFonts w:hint="default" w:ascii="Symbol" w:hAnsi="Symbol" w:cs="Symbol"/>
        <w:lang w:val="pt-PT" w:eastAsia="en-US" w:bidi="ar-SA"/>
      </w:rPr>
    </w:lvl>
    <w:lvl w:ilvl="4" w:tentative="0">
      <w:start w:val="0"/>
      <w:numFmt w:val="bullet"/>
      <w:lvlText w:val=""/>
      <w:lvlJc w:val="left"/>
      <w:pPr>
        <w:tabs>
          <w:tab w:val="left" w:pos="0"/>
        </w:tabs>
        <w:ind w:left="4656" w:hanging="668"/>
      </w:pPr>
      <w:rPr>
        <w:rFonts w:hint="default" w:ascii="Symbol" w:hAnsi="Symbol" w:cs="Symbol"/>
        <w:lang w:val="pt-PT" w:eastAsia="en-US" w:bidi="ar-SA"/>
      </w:rPr>
    </w:lvl>
    <w:lvl w:ilvl="5" w:tentative="0">
      <w:start w:val="0"/>
      <w:numFmt w:val="bullet"/>
      <w:lvlText w:val=""/>
      <w:lvlJc w:val="left"/>
      <w:pPr>
        <w:tabs>
          <w:tab w:val="left" w:pos="0"/>
        </w:tabs>
        <w:ind w:left="5630" w:hanging="668"/>
      </w:pPr>
      <w:rPr>
        <w:rFonts w:hint="default" w:ascii="Symbol" w:hAnsi="Symbol" w:cs="Symbol"/>
        <w:lang w:val="pt-PT" w:eastAsia="en-US" w:bidi="ar-SA"/>
      </w:rPr>
    </w:lvl>
    <w:lvl w:ilvl="6" w:tentative="0">
      <w:start w:val="0"/>
      <w:numFmt w:val="bullet"/>
      <w:lvlText w:val=""/>
      <w:lvlJc w:val="left"/>
      <w:pPr>
        <w:tabs>
          <w:tab w:val="left" w:pos="0"/>
        </w:tabs>
        <w:ind w:left="6604" w:hanging="668"/>
      </w:pPr>
      <w:rPr>
        <w:rFonts w:hint="default" w:ascii="Symbol" w:hAnsi="Symbol" w:cs="Symbol"/>
        <w:lang w:val="pt-PT" w:eastAsia="en-US" w:bidi="ar-SA"/>
      </w:rPr>
    </w:lvl>
    <w:lvl w:ilvl="7" w:tentative="0">
      <w:start w:val="0"/>
      <w:numFmt w:val="bullet"/>
      <w:lvlText w:val=""/>
      <w:lvlJc w:val="left"/>
      <w:pPr>
        <w:tabs>
          <w:tab w:val="left" w:pos="0"/>
        </w:tabs>
        <w:ind w:left="7578" w:hanging="668"/>
      </w:pPr>
      <w:rPr>
        <w:rFonts w:hint="default" w:ascii="Symbol" w:hAnsi="Symbol" w:cs="Symbol"/>
        <w:lang w:val="pt-PT" w:eastAsia="en-US" w:bidi="ar-SA"/>
      </w:rPr>
    </w:lvl>
    <w:lvl w:ilvl="8" w:tentative="0">
      <w:start w:val="0"/>
      <w:numFmt w:val="bullet"/>
      <w:lvlText w:val=""/>
      <w:lvlJc w:val="left"/>
      <w:pPr>
        <w:tabs>
          <w:tab w:val="left" w:pos="0"/>
        </w:tabs>
        <w:ind w:left="8552" w:hanging="668"/>
      </w:pPr>
      <w:rPr>
        <w:rFonts w:hint="default" w:ascii="Symbol" w:hAnsi="Symbol" w:cs="Symbol"/>
        <w:lang w:val="pt-PT" w:eastAsia="en-US" w:bidi="ar-SA"/>
      </w:rPr>
    </w:lvl>
  </w:abstractNum>
  <w:abstractNum w:abstractNumId="10">
    <w:nsid w:val="C8879AEF"/>
    <w:multiLevelType w:val="multilevel"/>
    <w:tmpl w:val="C8879AEF"/>
    <w:lvl w:ilvl="0" w:tentative="0">
      <w:start w:val="6"/>
      <w:numFmt w:val="decimal"/>
      <w:lvlText w:val="%1"/>
      <w:lvlJc w:val="left"/>
      <w:pPr>
        <w:tabs>
          <w:tab w:val="left" w:pos="0"/>
        </w:tabs>
        <w:ind w:left="320" w:hanging="202"/>
      </w:pPr>
      <w:rPr>
        <w:rFonts w:ascii="Arial" w:hAnsi="Arial" w:eastAsia="Arial" w:cs="Arial"/>
        <w:w w:val="96"/>
        <w:sz w:val="24"/>
        <w:szCs w:val="24"/>
        <w:lang w:val="pt-PT" w:eastAsia="en-US" w:bidi="ar-SA"/>
      </w:rPr>
    </w:lvl>
    <w:lvl w:ilvl="1" w:tentative="0">
      <w:start w:val="1"/>
      <w:numFmt w:val="decimal"/>
      <w:lvlText w:val="%1.%2"/>
      <w:lvlJc w:val="left"/>
      <w:pPr>
        <w:tabs>
          <w:tab w:val="left" w:pos="0"/>
        </w:tabs>
        <w:ind w:left="524" w:hanging="406"/>
      </w:pPr>
      <w:rPr>
        <w:rFonts w:ascii="Arial" w:hAnsi="Arial" w:eastAsia="Arial" w:cs="Arial"/>
        <w:spacing w:val="0"/>
        <w:w w:val="96"/>
        <w:sz w:val="24"/>
        <w:szCs w:val="24"/>
        <w:lang w:val="pt-PT" w:eastAsia="en-US" w:bidi="ar-SA"/>
      </w:rPr>
    </w:lvl>
    <w:lvl w:ilvl="2" w:tentative="0">
      <w:start w:val="0"/>
      <w:numFmt w:val="bullet"/>
      <w:lvlText w:val=""/>
      <w:lvlJc w:val="left"/>
      <w:pPr>
        <w:tabs>
          <w:tab w:val="left" w:pos="0"/>
        </w:tabs>
        <w:ind w:left="1628" w:hanging="406"/>
      </w:pPr>
      <w:rPr>
        <w:rFonts w:hint="default" w:ascii="Symbol" w:hAnsi="Symbol" w:cs="Symbol"/>
        <w:lang w:val="pt-PT" w:eastAsia="en-US" w:bidi="ar-SA"/>
      </w:rPr>
    </w:lvl>
    <w:lvl w:ilvl="3" w:tentative="0">
      <w:start w:val="0"/>
      <w:numFmt w:val="bullet"/>
      <w:lvlText w:val=""/>
      <w:lvlJc w:val="left"/>
      <w:pPr>
        <w:tabs>
          <w:tab w:val="left" w:pos="0"/>
        </w:tabs>
        <w:ind w:left="2737" w:hanging="406"/>
      </w:pPr>
      <w:rPr>
        <w:rFonts w:hint="default" w:ascii="Symbol" w:hAnsi="Symbol" w:cs="Symbol"/>
        <w:lang w:val="pt-PT" w:eastAsia="en-US" w:bidi="ar-SA"/>
      </w:rPr>
    </w:lvl>
    <w:lvl w:ilvl="4" w:tentative="0">
      <w:start w:val="0"/>
      <w:numFmt w:val="bullet"/>
      <w:lvlText w:val=""/>
      <w:lvlJc w:val="left"/>
      <w:pPr>
        <w:tabs>
          <w:tab w:val="left" w:pos="0"/>
        </w:tabs>
        <w:ind w:left="3846" w:hanging="406"/>
      </w:pPr>
      <w:rPr>
        <w:rFonts w:hint="default" w:ascii="Symbol" w:hAnsi="Symbol" w:cs="Symbol"/>
        <w:lang w:val="pt-PT" w:eastAsia="en-US" w:bidi="ar-SA"/>
      </w:rPr>
    </w:lvl>
    <w:lvl w:ilvl="5" w:tentative="0">
      <w:start w:val="0"/>
      <w:numFmt w:val="bullet"/>
      <w:lvlText w:val=""/>
      <w:lvlJc w:val="left"/>
      <w:pPr>
        <w:tabs>
          <w:tab w:val="left" w:pos="0"/>
        </w:tabs>
        <w:ind w:left="4955" w:hanging="406"/>
      </w:pPr>
      <w:rPr>
        <w:rFonts w:hint="default" w:ascii="Symbol" w:hAnsi="Symbol" w:cs="Symbol"/>
        <w:lang w:val="pt-PT" w:eastAsia="en-US" w:bidi="ar-SA"/>
      </w:rPr>
    </w:lvl>
    <w:lvl w:ilvl="6" w:tentative="0">
      <w:start w:val="0"/>
      <w:numFmt w:val="bullet"/>
      <w:lvlText w:val=""/>
      <w:lvlJc w:val="left"/>
      <w:pPr>
        <w:tabs>
          <w:tab w:val="left" w:pos="0"/>
        </w:tabs>
        <w:ind w:left="6064" w:hanging="406"/>
      </w:pPr>
      <w:rPr>
        <w:rFonts w:hint="default" w:ascii="Symbol" w:hAnsi="Symbol" w:cs="Symbol"/>
        <w:lang w:val="pt-PT" w:eastAsia="en-US" w:bidi="ar-SA"/>
      </w:rPr>
    </w:lvl>
    <w:lvl w:ilvl="7" w:tentative="0">
      <w:start w:val="0"/>
      <w:numFmt w:val="bullet"/>
      <w:lvlText w:val=""/>
      <w:lvlJc w:val="left"/>
      <w:pPr>
        <w:tabs>
          <w:tab w:val="left" w:pos="0"/>
        </w:tabs>
        <w:ind w:left="7173" w:hanging="406"/>
      </w:pPr>
      <w:rPr>
        <w:rFonts w:hint="default" w:ascii="Symbol" w:hAnsi="Symbol" w:cs="Symbol"/>
        <w:lang w:val="pt-PT" w:eastAsia="en-US" w:bidi="ar-SA"/>
      </w:rPr>
    </w:lvl>
    <w:lvl w:ilvl="8" w:tentative="0">
      <w:start w:val="0"/>
      <w:numFmt w:val="bullet"/>
      <w:lvlText w:val=""/>
      <w:lvlJc w:val="left"/>
      <w:pPr>
        <w:tabs>
          <w:tab w:val="left" w:pos="0"/>
        </w:tabs>
        <w:ind w:left="8282" w:hanging="406"/>
      </w:pPr>
      <w:rPr>
        <w:rFonts w:hint="default" w:ascii="Symbol" w:hAnsi="Symbol" w:cs="Symbol"/>
        <w:lang w:val="pt-PT" w:eastAsia="en-US" w:bidi="ar-SA"/>
      </w:rPr>
    </w:lvl>
  </w:abstractNum>
  <w:abstractNum w:abstractNumId="11">
    <w:nsid w:val="D7D140E4"/>
    <w:multiLevelType w:val="multilevel"/>
    <w:tmpl w:val="D7D140E4"/>
    <w:lvl w:ilvl="0" w:tentative="0">
      <w:start w:val="1"/>
      <w:numFmt w:val="lowerLetter"/>
      <w:suff w:val="space"/>
      <w:lvlText w:val="%1)"/>
      <w:lvlJc w:val="left"/>
      <w:pPr>
        <w:tabs>
          <w:tab w:val="left" w:pos="0"/>
        </w:tabs>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2">
    <w:nsid w:val="D7F9FE59"/>
    <w:multiLevelType w:val="multilevel"/>
    <w:tmpl w:val="D7F9FE59"/>
    <w:lvl w:ilvl="0" w:tentative="0">
      <w:start w:val="0"/>
      <w:numFmt w:val="bullet"/>
      <w:lvlText w:val=""/>
      <w:lvlJc w:val="left"/>
      <w:pPr>
        <w:tabs>
          <w:tab w:val="left" w:pos="0"/>
        </w:tabs>
        <w:ind w:left="1040" w:hanging="360"/>
      </w:pPr>
      <w:rPr>
        <w:rFonts w:hint="default" w:ascii="Symbol" w:hAnsi="Symbol" w:cs="Symbol"/>
        <w:w w:val="100"/>
        <w:sz w:val="24"/>
        <w:szCs w:val="24"/>
        <w:lang w:val="pt-PT" w:eastAsia="en-US" w:bidi="ar-SA"/>
      </w:rPr>
    </w:lvl>
    <w:lvl w:ilvl="1" w:tentative="0">
      <w:start w:val="0"/>
      <w:numFmt w:val="bullet"/>
      <w:lvlText w:val=""/>
      <w:lvlJc w:val="left"/>
      <w:pPr>
        <w:tabs>
          <w:tab w:val="left" w:pos="0"/>
        </w:tabs>
        <w:ind w:left="1986" w:hanging="360"/>
      </w:pPr>
      <w:rPr>
        <w:rFonts w:hint="default" w:ascii="Symbol" w:hAnsi="Symbol" w:cs="Symbol"/>
        <w:lang w:val="pt-PT" w:eastAsia="en-US" w:bidi="ar-SA"/>
      </w:rPr>
    </w:lvl>
    <w:lvl w:ilvl="2" w:tentative="0">
      <w:start w:val="0"/>
      <w:numFmt w:val="bullet"/>
      <w:lvlText w:val=""/>
      <w:lvlJc w:val="left"/>
      <w:pPr>
        <w:tabs>
          <w:tab w:val="left" w:pos="0"/>
        </w:tabs>
        <w:ind w:left="2932" w:hanging="360"/>
      </w:pPr>
      <w:rPr>
        <w:rFonts w:hint="default" w:ascii="Symbol" w:hAnsi="Symbol" w:cs="Symbol"/>
        <w:lang w:val="pt-PT" w:eastAsia="en-US" w:bidi="ar-SA"/>
      </w:rPr>
    </w:lvl>
    <w:lvl w:ilvl="3" w:tentative="0">
      <w:start w:val="0"/>
      <w:numFmt w:val="bullet"/>
      <w:lvlText w:val=""/>
      <w:lvlJc w:val="left"/>
      <w:pPr>
        <w:tabs>
          <w:tab w:val="left" w:pos="0"/>
        </w:tabs>
        <w:ind w:left="3878" w:hanging="360"/>
      </w:pPr>
      <w:rPr>
        <w:rFonts w:hint="default" w:ascii="Symbol" w:hAnsi="Symbol" w:cs="Symbol"/>
        <w:lang w:val="pt-PT" w:eastAsia="en-US" w:bidi="ar-SA"/>
      </w:rPr>
    </w:lvl>
    <w:lvl w:ilvl="4" w:tentative="0">
      <w:start w:val="0"/>
      <w:numFmt w:val="bullet"/>
      <w:lvlText w:val=""/>
      <w:lvlJc w:val="left"/>
      <w:pPr>
        <w:tabs>
          <w:tab w:val="left" w:pos="0"/>
        </w:tabs>
        <w:ind w:left="4824" w:hanging="360"/>
      </w:pPr>
      <w:rPr>
        <w:rFonts w:hint="default" w:ascii="Symbol" w:hAnsi="Symbol" w:cs="Symbol"/>
        <w:lang w:val="pt-PT" w:eastAsia="en-US" w:bidi="ar-SA"/>
      </w:rPr>
    </w:lvl>
    <w:lvl w:ilvl="5" w:tentative="0">
      <w:start w:val="0"/>
      <w:numFmt w:val="bullet"/>
      <w:lvlText w:val=""/>
      <w:lvlJc w:val="left"/>
      <w:pPr>
        <w:tabs>
          <w:tab w:val="left" w:pos="0"/>
        </w:tabs>
        <w:ind w:left="5770" w:hanging="360"/>
      </w:pPr>
      <w:rPr>
        <w:rFonts w:hint="default" w:ascii="Symbol" w:hAnsi="Symbol" w:cs="Symbol"/>
        <w:lang w:val="pt-PT" w:eastAsia="en-US" w:bidi="ar-SA"/>
      </w:rPr>
    </w:lvl>
    <w:lvl w:ilvl="6" w:tentative="0">
      <w:start w:val="0"/>
      <w:numFmt w:val="bullet"/>
      <w:lvlText w:val=""/>
      <w:lvlJc w:val="left"/>
      <w:pPr>
        <w:tabs>
          <w:tab w:val="left" w:pos="0"/>
        </w:tabs>
        <w:ind w:left="6716" w:hanging="360"/>
      </w:pPr>
      <w:rPr>
        <w:rFonts w:hint="default" w:ascii="Symbol" w:hAnsi="Symbol" w:cs="Symbol"/>
        <w:lang w:val="pt-PT" w:eastAsia="en-US" w:bidi="ar-SA"/>
      </w:rPr>
    </w:lvl>
    <w:lvl w:ilvl="7" w:tentative="0">
      <w:start w:val="0"/>
      <w:numFmt w:val="bullet"/>
      <w:lvlText w:val=""/>
      <w:lvlJc w:val="left"/>
      <w:pPr>
        <w:tabs>
          <w:tab w:val="left" w:pos="0"/>
        </w:tabs>
        <w:ind w:left="7662" w:hanging="360"/>
      </w:pPr>
      <w:rPr>
        <w:rFonts w:hint="default" w:ascii="Symbol" w:hAnsi="Symbol" w:cs="Symbol"/>
        <w:lang w:val="pt-PT" w:eastAsia="en-US" w:bidi="ar-SA"/>
      </w:rPr>
    </w:lvl>
    <w:lvl w:ilvl="8" w:tentative="0">
      <w:start w:val="0"/>
      <w:numFmt w:val="bullet"/>
      <w:lvlText w:val=""/>
      <w:lvlJc w:val="left"/>
      <w:pPr>
        <w:tabs>
          <w:tab w:val="left" w:pos="0"/>
        </w:tabs>
        <w:ind w:left="8608" w:hanging="360"/>
      </w:pPr>
      <w:rPr>
        <w:rFonts w:hint="default" w:ascii="Symbol" w:hAnsi="Symbol" w:cs="Symbol"/>
        <w:lang w:val="pt-PT" w:eastAsia="en-US" w:bidi="ar-SA"/>
      </w:rPr>
    </w:lvl>
  </w:abstractNum>
  <w:abstractNum w:abstractNumId="13">
    <w:nsid w:val="DCBA6B53"/>
    <w:multiLevelType w:val="multilevel"/>
    <w:tmpl w:val="DCBA6B53"/>
    <w:lvl w:ilvl="0" w:tentative="0">
      <w:start w:val="1"/>
      <w:numFmt w:val="decimal"/>
      <w:lvlText w:val="%1)"/>
      <w:lvlJc w:val="left"/>
      <w:pPr>
        <w:tabs>
          <w:tab w:val="left" w:pos="0"/>
        </w:tabs>
        <w:ind w:left="612" w:hanging="296"/>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1608" w:hanging="296"/>
      </w:pPr>
      <w:rPr>
        <w:rFonts w:hint="default" w:ascii="Symbol" w:hAnsi="Symbol" w:cs="Symbol"/>
        <w:lang w:val="pt-PT" w:eastAsia="en-US" w:bidi="ar-SA"/>
      </w:rPr>
    </w:lvl>
    <w:lvl w:ilvl="2" w:tentative="0">
      <w:start w:val="0"/>
      <w:numFmt w:val="bullet"/>
      <w:lvlText w:val=""/>
      <w:lvlJc w:val="left"/>
      <w:pPr>
        <w:tabs>
          <w:tab w:val="left" w:pos="0"/>
        </w:tabs>
        <w:ind w:left="2596" w:hanging="296"/>
      </w:pPr>
      <w:rPr>
        <w:rFonts w:hint="default" w:ascii="Symbol" w:hAnsi="Symbol" w:cs="Symbol"/>
        <w:lang w:val="pt-PT" w:eastAsia="en-US" w:bidi="ar-SA"/>
      </w:rPr>
    </w:lvl>
    <w:lvl w:ilvl="3" w:tentative="0">
      <w:start w:val="0"/>
      <w:numFmt w:val="bullet"/>
      <w:lvlText w:val=""/>
      <w:lvlJc w:val="left"/>
      <w:pPr>
        <w:tabs>
          <w:tab w:val="left" w:pos="0"/>
        </w:tabs>
        <w:ind w:left="3584" w:hanging="296"/>
      </w:pPr>
      <w:rPr>
        <w:rFonts w:hint="default" w:ascii="Symbol" w:hAnsi="Symbol" w:cs="Symbol"/>
        <w:lang w:val="pt-PT" w:eastAsia="en-US" w:bidi="ar-SA"/>
      </w:rPr>
    </w:lvl>
    <w:lvl w:ilvl="4" w:tentative="0">
      <w:start w:val="0"/>
      <w:numFmt w:val="bullet"/>
      <w:lvlText w:val=""/>
      <w:lvlJc w:val="left"/>
      <w:pPr>
        <w:tabs>
          <w:tab w:val="left" w:pos="0"/>
        </w:tabs>
        <w:ind w:left="4572" w:hanging="296"/>
      </w:pPr>
      <w:rPr>
        <w:rFonts w:hint="default" w:ascii="Symbol" w:hAnsi="Symbol" w:cs="Symbol"/>
        <w:lang w:val="pt-PT" w:eastAsia="en-US" w:bidi="ar-SA"/>
      </w:rPr>
    </w:lvl>
    <w:lvl w:ilvl="5" w:tentative="0">
      <w:start w:val="0"/>
      <w:numFmt w:val="bullet"/>
      <w:lvlText w:val=""/>
      <w:lvlJc w:val="left"/>
      <w:pPr>
        <w:tabs>
          <w:tab w:val="left" w:pos="0"/>
        </w:tabs>
        <w:ind w:left="5560" w:hanging="296"/>
      </w:pPr>
      <w:rPr>
        <w:rFonts w:hint="default" w:ascii="Symbol" w:hAnsi="Symbol" w:cs="Symbol"/>
        <w:lang w:val="pt-PT" w:eastAsia="en-US" w:bidi="ar-SA"/>
      </w:rPr>
    </w:lvl>
    <w:lvl w:ilvl="6" w:tentative="0">
      <w:start w:val="0"/>
      <w:numFmt w:val="bullet"/>
      <w:lvlText w:val=""/>
      <w:lvlJc w:val="left"/>
      <w:pPr>
        <w:tabs>
          <w:tab w:val="left" w:pos="0"/>
        </w:tabs>
        <w:ind w:left="6548" w:hanging="296"/>
      </w:pPr>
      <w:rPr>
        <w:rFonts w:hint="default" w:ascii="Symbol" w:hAnsi="Symbol" w:cs="Symbol"/>
        <w:lang w:val="pt-PT" w:eastAsia="en-US" w:bidi="ar-SA"/>
      </w:rPr>
    </w:lvl>
    <w:lvl w:ilvl="7" w:tentative="0">
      <w:start w:val="0"/>
      <w:numFmt w:val="bullet"/>
      <w:lvlText w:val=""/>
      <w:lvlJc w:val="left"/>
      <w:pPr>
        <w:tabs>
          <w:tab w:val="left" w:pos="0"/>
        </w:tabs>
        <w:ind w:left="7536" w:hanging="296"/>
      </w:pPr>
      <w:rPr>
        <w:rFonts w:hint="default" w:ascii="Symbol" w:hAnsi="Symbol" w:cs="Symbol"/>
        <w:lang w:val="pt-PT" w:eastAsia="en-US" w:bidi="ar-SA"/>
      </w:rPr>
    </w:lvl>
    <w:lvl w:ilvl="8" w:tentative="0">
      <w:start w:val="0"/>
      <w:numFmt w:val="bullet"/>
      <w:lvlText w:val=""/>
      <w:lvlJc w:val="left"/>
      <w:pPr>
        <w:tabs>
          <w:tab w:val="left" w:pos="0"/>
        </w:tabs>
        <w:ind w:left="8524" w:hanging="296"/>
      </w:pPr>
      <w:rPr>
        <w:rFonts w:hint="default" w:ascii="Symbol" w:hAnsi="Symbol" w:cs="Symbol"/>
        <w:lang w:val="pt-PT" w:eastAsia="en-US" w:bidi="ar-SA"/>
      </w:rPr>
    </w:lvl>
  </w:abstractNum>
  <w:abstractNum w:abstractNumId="14">
    <w:nsid w:val="E093A4B0"/>
    <w:multiLevelType w:val="multilevel"/>
    <w:tmpl w:val="E093A4B0"/>
    <w:lvl w:ilvl="0" w:tentative="0">
      <w:start w:val="1"/>
      <w:numFmt w:val="lowerLetter"/>
      <w:lvlText w:val="%1)"/>
      <w:lvlJc w:val="left"/>
      <w:pPr>
        <w:tabs>
          <w:tab w:val="left" w:pos="0"/>
        </w:tabs>
        <w:ind w:left="612" w:hanging="864"/>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1608" w:hanging="864"/>
      </w:pPr>
      <w:rPr>
        <w:rFonts w:hint="default" w:ascii="Symbol" w:hAnsi="Symbol" w:cs="Symbol"/>
        <w:lang w:val="pt-PT" w:eastAsia="en-US" w:bidi="ar-SA"/>
      </w:rPr>
    </w:lvl>
    <w:lvl w:ilvl="2" w:tentative="0">
      <w:start w:val="0"/>
      <w:numFmt w:val="bullet"/>
      <w:lvlText w:val=""/>
      <w:lvlJc w:val="left"/>
      <w:pPr>
        <w:tabs>
          <w:tab w:val="left" w:pos="0"/>
        </w:tabs>
        <w:ind w:left="2596" w:hanging="864"/>
      </w:pPr>
      <w:rPr>
        <w:rFonts w:hint="default" w:ascii="Symbol" w:hAnsi="Symbol" w:cs="Symbol"/>
        <w:lang w:val="pt-PT" w:eastAsia="en-US" w:bidi="ar-SA"/>
      </w:rPr>
    </w:lvl>
    <w:lvl w:ilvl="3" w:tentative="0">
      <w:start w:val="0"/>
      <w:numFmt w:val="bullet"/>
      <w:lvlText w:val=""/>
      <w:lvlJc w:val="left"/>
      <w:pPr>
        <w:tabs>
          <w:tab w:val="left" w:pos="0"/>
        </w:tabs>
        <w:ind w:left="3584" w:hanging="864"/>
      </w:pPr>
      <w:rPr>
        <w:rFonts w:hint="default" w:ascii="Symbol" w:hAnsi="Symbol" w:cs="Symbol"/>
        <w:lang w:val="pt-PT" w:eastAsia="en-US" w:bidi="ar-SA"/>
      </w:rPr>
    </w:lvl>
    <w:lvl w:ilvl="4" w:tentative="0">
      <w:start w:val="0"/>
      <w:numFmt w:val="bullet"/>
      <w:lvlText w:val=""/>
      <w:lvlJc w:val="left"/>
      <w:pPr>
        <w:tabs>
          <w:tab w:val="left" w:pos="0"/>
        </w:tabs>
        <w:ind w:left="4572" w:hanging="864"/>
      </w:pPr>
      <w:rPr>
        <w:rFonts w:hint="default" w:ascii="Symbol" w:hAnsi="Symbol" w:cs="Symbol"/>
        <w:lang w:val="pt-PT" w:eastAsia="en-US" w:bidi="ar-SA"/>
      </w:rPr>
    </w:lvl>
    <w:lvl w:ilvl="5" w:tentative="0">
      <w:start w:val="0"/>
      <w:numFmt w:val="bullet"/>
      <w:lvlText w:val=""/>
      <w:lvlJc w:val="left"/>
      <w:pPr>
        <w:tabs>
          <w:tab w:val="left" w:pos="0"/>
        </w:tabs>
        <w:ind w:left="5560" w:hanging="864"/>
      </w:pPr>
      <w:rPr>
        <w:rFonts w:hint="default" w:ascii="Symbol" w:hAnsi="Symbol" w:cs="Symbol"/>
        <w:lang w:val="pt-PT" w:eastAsia="en-US" w:bidi="ar-SA"/>
      </w:rPr>
    </w:lvl>
    <w:lvl w:ilvl="6" w:tentative="0">
      <w:start w:val="0"/>
      <w:numFmt w:val="bullet"/>
      <w:lvlText w:val=""/>
      <w:lvlJc w:val="left"/>
      <w:pPr>
        <w:tabs>
          <w:tab w:val="left" w:pos="0"/>
        </w:tabs>
        <w:ind w:left="6548" w:hanging="864"/>
      </w:pPr>
      <w:rPr>
        <w:rFonts w:hint="default" w:ascii="Symbol" w:hAnsi="Symbol" w:cs="Symbol"/>
        <w:lang w:val="pt-PT" w:eastAsia="en-US" w:bidi="ar-SA"/>
      </w:rPr>
    </w:lvl>
    <w:lvl w:ilvl="7" w:tentative="0">
      <w:start w:val="0"/>
      <w:numFmt w:val="bullet"/>
      <w:lvlText w:val=""/>
      <w:lvlJc w:val="left"/>
      <w:pPr>
        <w:tabs>
          <w:tab w:val="left" w:pos="0"/>
        </w:tabs>
        <w:ind w:left="7536" w:hanging="864"/>
      </w:pPr>
      <w:rPr>
        <w:rFonts w:hint="default" w:ascii="Symbol" w:hAnsi="Symbol" w:cs="Symbol"/>
        <w:lang w:val="pt-PT" w:eastAsia="en-US" w:bidi="ar-SA"/>
      </w:rPr>
    </w:lvl>
    <w:lvl w:ilvl="8" w:tentative="0">
      <w:start w:val="0"/>
      <w:numFmt w:val="bullet"/>
      <w:lvlText w:val=""/>
      <w:lvlJc w:val="left"/>
      <w:pPr>
        <w:tabs>
          <w:tab w:val="left" w:pos="0"/>
        </w:tabs>
        <w:ind w:left="8524" w:hanging="864"/>
      </w:pPr>
      <w:rPr>
        <w:rFonts w:hint="default" w:ascii="Symbol" w:hAnsi="Symbol" w:cs="Symbol"/>
        <w:lang w:val="pt-PT" w:eastAsia="en-US" w:bidi="ar-SA"/>
      </w:rPr>
    </w:lvl>
  </w:abstractNum>
  <w:abstractNum w:abstractNumId="15">
    <w:nsid w:val="F4B5D9F5"/>
    <w:multiLevelType w:val="multilevel"/>
    <w:tmpl w:val="F4B5D9F5"/>
    <w:lvl w:ilvl="0" w:tentative="0">
      <w:start w:val="11"/>
      <w:numFmt w:val="decimal"/>
      <w:lvlText w:val="%1"/>
      <w:lvlJc w:val="left"/>
      <w:pPr>
        <w:tabs>
          <w:tab w:val="left" w:pos="0"/>
        </w:tabs>
        <w:ind w:left="452" w:hanging="336"/>
      </w:pPr>
      <w:rPr>
        <w:rFonts w:ascii="Arial" w:hAnsi="Arial" w:eastAsia="Arial" w:cs="Arial"/>
        <w:spacing w:val="0"/>
        <w:w w:val="96"/>
        <w:sz w:val="24"/>
        <w:szCs w:val="24"/>
        <w:lang w:val="pt-PT" w:eastAsia="en-US" w:bidi="ar-SA"/>
      </w:rPr>
    </w:lvl>
    <w:lvl w:ilvl="1" w:tentative="0">
      <w:start w:val="1"/>
      <w:numFmt w:val="decimal"/>
      <w:lvlText w:val="%1.%2"/>
      <w:lvlJc w:val="left"/>
      <w:pPr>
        <w:tabs>
          <w:tab w:val="left" w:pos="0"/>
        </w:tabs>
        <w:ind w:left="653" w:hanging="538"/>
      </w:pPr>
      <w:rPr>
        <w:rFonts w:ascii="Arial" w:hAnsi="Arial" w:eastAsia="Arial" w:cs="Arial"/>
        <w:spacing w:val="0"/>
        <w:w w:val="96"/>
        <w:sz w:val="24"/>
        <w:szCs w:val="24"/>
        <w:lang w:val="pt-PT" w:eastAsia="en-US" w:bidi="ar-SA"/>
      </w:rPr>
    </w:lvl>
    <w:lvl w:ilvl="2" w:tentative="0">
      <w:start w:val="0"/>
      <w:numFmt w:val="bullet"/>
      <w:lvlText w:val=""/>
      <w:lvlJc w:val="left"/>
      <w:pPr>
        <w:tabs>
          <w:tab w:val="left" w:pos="0"/>
        </w:tabs>
        <w:ind w:left="1753" w:hanging="538"/>
      </w:pPr>
      <w:rPr>
        <w:rFonts w:hint="default" w:ascii="Symbol" w:hAnsi="Symbol" w:cs="Symbol"/>
        <w:lang w:val="pt-PT" w:eastAsia="en-US" w:bidi="ar-SA"/>
      </w:rPr>
    </w:lvl>
    <w:lvl w:ilvl="3" w:tentative="0">
      <w:start w:val="0"/>
      <w:numFmt w:val="bullet"/>
      <w:lvlText w:val=""/>
      <w:lvlJc w:val="left"/>
      <w:pPr>
        <w:tabs>
          <w:tab w:val="left" w:pos="0"/>
        </w:tabs>
        <w:ind w:left="2846" w:hanging="538"/>
      </w:pPr>
      <w:rPr>
        <w:rFonts w:hint="default" w:ascii="Symbol" w:hAnsi="Symbol" w:cs="Symbol"/>
        <w:lang w:val="pt-PT" w:eastAsia="en-US" w:bidi="ar-SA"/>
      </w:rPr>
    </w:lvl>
    <w:lvl w:ilvl="4" w:tentative="0">
      <w:start w:val="0"/>
      <w:numFmt w:val="bullet"/>
      <w:lvlText w:val=""/>
      <w:lvlJc w:val="left"/>
      <w:pPr>
        <w:tabs>
          <w:tab w:val="left" w:pos="0"/>
        </w:tabs>
        <w:ind w:left="3940" w:hanging="538"/>
      </w:pPr>
      <w:rPr>
        <w:rFonts w:hint="default" w:ascii="Symbol" w:hAnsi="Symbol" w:cs="Symbol"/>
        <w:lang w:val="pt-PT" w:eastAsia="en-US" w:bidi="ar-SA"/>
      </w:rPr>
    </w:lvl>
    <w:lvl w:ilvl="5" w:tentative="0">
      <w:start w:val="0"/>
      <w:numFmt w:val="bullet"/>
      <w:lvlText w:val=""/>
      <w:lvlJc w:val="left"/>
      <w:pPr>
        <w:tabs>
          <w:tab w:val="left" w:pos="0"/>
        </w:tabs>
        <w:ind w:left="5033" w:hanging="538"/>
      </w:pPr>
      <w:rPr>
        <w:rFonts w:hint="default" w:ascii="Symbol" w:hAnsi="Symbol" w:cs="Symbol"/>
        <w:lang w:val="pt-PT" w:eastAsia="en-US" w:bidi="ar-SA"/>
      </w:rPr>
    </w:lvl>
    <w:lvl w:ilvl="6" w:tentative="0">
      <w:start w:val="0"/>
      <w:numFmt w:val="bullet"/>
      <w:lvlText w:val=""/>
      <w:lvlJc w:val="left"/>
      <w:pPr>
        <w:tabs>
          <w:tab w:val="left" w:pos="0"/>
        </w:tabs>
        <w:ind w:left="6126" w:hanging="538"/>
      </w:pPr>
      <w:rPr>
        <w:rFonts w:hint="default" w:ascii="Symbol" w:hAnsi="Symbol" w:cs="Symbol"/>
        <w:lang w:val="pt-PT" w:eastAsia="en-US" w:bidi="ar-SA"/>
      </w:rPr>
    </w:lvl>
    <w:lvl w:ilvl="7" w:tentative="0">
      <w:start w:val="0"/>
      <w:numFmt w:val="bullet"/>
      <w:lvlText w:val=""/>
      <w:lvlJc w:val="left"/>
      <w:pPr>
        <w:tabs>
          <w:tab w:val="left" w:pos="0"/>
        </w:tabs>
        <w:ind w:left="7220" w:hanging="538"/>
      </w:pPr>
      <w:rPr>
        <w:rFonts w:hint="default" w:ascii="Symbol" w:hAnsi="Symbol" w:cs="Symbol"/>
        <w:lang w:val="pt-PT" w:eastAsia="en-US" w:bidi="ar-SA"/>
      </w:rPr>
    </w:lvl>
    <w:lvl w:ilvl="8" w:tentative="0">
      <w:start w:val="0"/>
      <w:numFmt w:val="bullet"/>
      <w:lvlText w:val=""/>
      <w:lvlJc w:val="left"/>
      <w:pPr>
        <w:tabs>
          <w:tab w:val="left" w:pos="0"/>
        </w:tabs>
        <w:ind w:left="8313" w:hanging="538"/>
      </w:pPr>
      <w:rPr>
        <w:rFonts w:hint="default" w:ascii="Symbol" w:hAnsi="Symbol" w:cs="Symbol"/>
        <w:lang w:val="pt-PT" w:eastAsia="en-US" w:bidi="ar-SA"/>
      </w:rPr>
    </w:lvl>
  </w:abstractNum>
  <w:abstractNum w:abstractNumId="16">
    <w:nsid w:val="F7735DC9"/>
    <w:multiLevelType w:val="multilevel"/>
    <w:tmpl w:val="F7735DC9"/>
    <w:lvl w:ilvl="0" w:tentative="0">
      <w:start w:val="1"/>
      <w:numFmt w:val="lowerLetter"/>
      <w:lvlText w:val="%1)"/>
      <w:lvlJc w:val="left"/>
      <w:pPr>
        <w:tabs>
          <w:tab w:val="left" w:pos="0"/>
        </w:tabs>
        <w:ind w:left="612" w:hanging="898"/>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1608" w:hanging="898"/>
      </w:pPr>
      <w:rPr>
        <w:rFonts w:hint="default" w:ascii="Symbol" w:hAnsi="Symbol" w:cs="Symbol"/>
        <w:lang w:val="pt-PT" w:eastAsia="en-US" w:bidi="ar-SA"/>
      </w:rPr>
    </w:lvl>
    <w:lvl w:ilvl="2" w:tentative="0">
      <w:start w:val="0"/>
      <w:numFmt w:val="bullet"/>
      <w:lvlText w:val=""/>
      <w:lvlJc w:val="left"/>
      <w:pPr>
        <w:tabs>
          <w:tab w:val="left" w:pos="0"/>
        </w:tabs>
        <w:ind w:left="2596" w:hanging="898"/>
      </w:pPr>
      <w:rPr>
        <w:rFonts w:hint="default" w:ascii="Symbol" w:hAnsi="Symbol" w:cs="Symbol"/>
        <w:lang w:val="pt-PT" w:eastAsia="en-US" w:bidi="ar-SA"/>
      </w:rPr>
    </w:lvl>
    <w:lvl w:ilvl="3" w:tentative="0">
      <w:start w:val="0"/>
      <w:numFmt w:val="bullet"/>
      <w:lvlText w:val=""/>
      <w:lvlJc w:val="left"/>
      <w:pPr>
        <w:tabs>
          <w:tab w:val="left" w:pos="0"/>
        </w:tabs>
        <w:ind w:left="3584" w:hanging="898"/>
      </w:pPr>
      <w:rPr>
        <w:rFonts w:hint="default" w:ascii="Symbol" w:hAnsi="Symbol" w:cs="Symbol"/>
        <w:lang w:val="pt-PT" w:eastAsia="en-US" w:bidi="ar-SA"/>
      </w:rPr>
    </w:lvl>
    <w:lvl w:ilvl="4" w:tentative="0">
      <w:start w:val="0"/>
      <w:numFmt w:val="bullet"/>
      <w:lvlText w:val=""/>
      <w:lvlJc w:val="left"/>
      <w:pPr>
        <w:tabs>
          <w:tab w:val="left" w:pos="0"/>
        </w:tabs>
        <w:ind w:left="4572" w:hanging="898"/>
      </w:pPr>
      <w:rPr>
        <w:rFonts w:hint="default" w:ascii="Symbol" w:hAnsi="Symbol" w:cs="Symbol"/>
        <w:lang w:val="pt-PT" w:eastAsia="en-US" w:bidi="ar-SA"/>
      </w:rPr>
    </w:lvl>
    <w:lvl w:ilvl="5" w:tentative="0">
      <w:start w:val="0"/>
      <w:numFmt w:val="bullet"/>
      <w:lvlText w:val=""/>
      <w:lvlJc w:val="left"/>
      <w:pPr>
        <w:tabs>
          <w:tab w:val="left" w:pos="0"/>
        </w:tabs>
        <w:ind w:left="5560" w:hanging="898"/>
      </w:pPr>
      <w:rPr>
        <w:rFonts w:hint="default" w:ascii="Symbol" w:hAnsi="Symbol" w:cs="Symbol"/>
        <w:lang w:val="pt-PT" w:eastAsia="en-US" w:bidi="ar-SA"/>
      </w:rPr>
    </w:lvl>
    <w:lvl w:ilvl="6" w:tentative="0">
      <w:start w:val="0"/>
      <w:numFmt w:val="bullet"/>
      <w:lvlText w:val=""/>
      <w:lvlJc w:val="left"/>
      <w:pPr>
        <w:tabs>
          <w:tab w:val="left" w:pos="0"/>
        </w:tabs>
        <w:ind w:left="6548" w:hanging="898"/>
      </w:pPr>
      <w:rPr>
        <w:rFonts w:hint="default" w:ascii="Symbol" w:hAnsi="Symbol" w:cs="Symbol"/>
        <w:lang w:val="pt-PT" w:eastAsia="en-US" w:bidi="ar-SA"/>
      </w:rPr>
    </w:lvl>
    <w:lvl w:ilvl="7" w:tentative="0">
      <w:start w:val="0"/>
      <w:numFmt w:val="bullet"/>
      <w:lvlText w:val=""/>
      <w:lvlJc w:val="left"/>
      <w:pPr>
        <w:tabs>
          <w:tab w:val="left" w:pos="0"/>
        </w:tabs>
        <w:ind w:left="7536" w:hanging="898"/>
      </w:pPr>
      <w:rPr>
        <w:rFonts w:hint="default" w:ascii="Symbol" w:hAnsi="Symbol" w:cs="Symbol"/>
        <w:lang w:val="pt-PT" w:eastAsia="en-US" w:bidi="ar-SA"/>
      </w:rPr>
    </w:lvl>
    <w:lvl w:ilvl="8" w:tentative="0">
      <w:start w:val="0"/>
      <w:numFmt w:val="bullet"/>
      <w:lvlText w:val=""/>
      <w:lvlJc w:val="left"/>
      <w:pPr>
        <w:tabs>
          <w:tab w:val="left" w:pos="0"/>
        </w:tabs>
        <w:ind w:left="8524" w:hanging="898"/>
      </w:pPr>
      <w:rPr>
        <w:rFonts w:hint="default" w:ascii="Symbol" w:hAnsi="Symbol" w:cs="Symbol"/>
        <w:lang w:val="pt-PT" w:eastAsia="en-US" w:bidi="ar-SA"/>
      </w:rPr>
    </w:lvl>
  </w:abstractNum>
  <w:abstractNum w:abstractNumId="17">
    <w:nsid w:val="0053208E"/>
    <w:multiLevelType w:val="multilevel"/>
    <w:tmpl w:val="0053208E"/>
    <w:lvl w:ilvl="0" w:tentative="0">
      <w:start w:val="1"/>
      <w:numFmt w:val="decimal"/>
      <w:lvlText w:val="%1."/>
      <w:lvlJc w:val="left"/>
      <w:pPr>
        <w:tabs>
          <w:tab w:val="left" w:pos="0"/>
        </w:tabs>
        <w:ind w:left="1332" w:hanging="360"/>
      </w:pPr>
      <w:rPr>
        <w:rFonts w:ascii="Arial" w:hAnsi="Arial" w:eastAsia="Arial" w:cs="Arial"/>
        <w:b/>
        <w:bCs/>
        <w:spacing w:val="0"/>
        <w:w w:val="98"/>
        <w:sz w:val="24"/>
        <w:szCs w:val="24"/>
        <w:lang w:val="pt-PT" w:eastAsia="en-US" w:bidi="ar-SA"/>
      </w:rPr>
    </w:lvl>
    <w:lvl w:ilvl="1" w:tentative="0">
      <w:start w:val="0"/>
      <w:numFmt w:val="bullet"/>
      <w:lvlText w:val=""/>
      <w:lvlJc w:val="left"/>
      <w:pPr>
        <w:tabs>
          <w:tab w:val="left" w:pos="0"/>
        </w:tabs>
        <w:ind w:left="2256" w:hanging="360"/>
      </w:pPr>
      <w:rPr>
        <w:rFonts w:hint="default" w:ascii="Symbol" w:hAnsi="Symbol" w:cs="Symbol"/>
        <w:lang w:val="pt-PT" w:eastAsia="en-US" w:bidi="ar-SA"/>
      </w:rPr>
    </w:lvl>
    <w:lvl w:ilvl="2" w:tentative="0">
      <w:start w:val="0"/>
      <w:numFmt w:val="bullet"/>
      <w:lvlText w:val=""/>
      <w:lvlJc w:val="left"/>
      <w:pPr>
        <w:tabs>
          <w:tab w:val="left" w:pos="0"/>
        </w:tabs>
        <w:ind w:left="3172" w:hanging="360"/>
      </w:pPr>
      <w:rPr>
        <w:rFonts w:hint="default" w:ascii="Symbol" w:hAnsi="Symbol" w:cs="Symbol"/>
        <w:lang w:val="pt-PT" w:eastAsia="en-US" w:bidi="ar-SA"/>
      </w:rPr>
    </w:lvl>
    <w:lvl w:ilvl="3" w:tentative="0">
      <w:start w:val="0"/>
      <w:numFmt w:val="bullet"/>
      <w:lvlText w:val=""/>
      <w:lvlJc w:val="left"/>
      <w:pPr>
        <w:tabs>
          <w:tab w:val="left" w:pos="0"/>
        </w:tabs>
        <w:ind w:left="4088" w:hanging="360"/>
      </w:pPr>
      <w:rPr>
        <w:rFonts w:hint="default" w:ascii="Symbol" w:hAnsi="Symbol" w:cs="Symbol"/>
        <w:lang w:val="pt-PT" w:eastAsia="en-US" w:bidi="ar-SA"/>
      </w:rPr>
    </w:lvl>
    <w:lvl w:ilvl="4" w:tentative="0">
      <w:start w:val="0"/>
      <w:numFmt w:val="bullet"/>
      <w:lvlText w:val=""/>
      <w:lvlJc w:val="left"/>
      <w:pPr>
        <w:tabs>
          <w:tab w:val="left" w:pos="0"/>
        </w:tabs>
        <w:ind w:left="5004" w:hanging="360"/>
      </w:pPr>
      <w:rPr>
        <w:rFonts w:hint="default" w:ascii="Symbol" w:hAnsi="Symbol" w:cs="Symbol"/>
        <w:lang w:val="pt-PT" w:eastAsia="en-US" w:bidi="ar-SA"/>
      </w:rPr>
    </w:lvl>
    <w:lvl w:ilvl="5" w:tentative="0">
      <w:start w:val="0"/>
      <w:numFmt w:val="bullet"/>
      <w:lvlText w:val=""/>
      <w:lvlJc w:val="left"/>
      <w:pPr>
        <w:tabs>
          <w:tab w:val="left" w:pos="0"/>
        </w:tabs>
        <w:ind w:left="5920" w:hanging="360"/>
      </w:pPr>
      <w:rPr>
        <w:rFonts w:hint="default" w:ascii="Symbol" w:hAnsi="Symbol" w:cs="Symbol"/>
        <w:lang w:val="pt-PT" w:eastAsia="en-US" w:bidi="ar-SA"/>
      </w:rPr>
    </w:lvl>
    <w:lvl w:ilvl="6" w:tentative="0">
      <w:start w:val="0"/>
      <w:numFmt w:val="bullet"/>
      <w:lvlText w:val=""/>
      <w:lvlJc w:val="left"/>
      <w:pPr>
        <w:tabs>
          <w:tab w:val="left" w:pos="0"/>
        </w:tabs>
        <w:ind w:left="6836" w:hanging="360"/>
      </w:pPr>
      <w:rPr>
        <w:rFonts w:hint="default" w:ascii="Symbol" w:hAnsi="Symbol" w:cs="Symbol"/>
        <w:lang w:val="pt-PT" w:eastAsia="en-US" w:bidi="ar-SA"/>
      </w:rPr>
    </w:lvl>
    <w:lvl w:ilvl="7" w:tentative="0">
      <w:start w:val="0"/>
      <w:numFmt w:val="bullet"/>
      <w:lvlText w:val=""/>
      <w:lvlJc w:val="left"/>
      <w:pPr>
        <w:tabs>
          <w:tab w:val="left" w:pos="0"/>
        </w:tabs>
        <w:ind w:left="7752" w:hanging="360"/>
      </w:pPr>
      <w:rPr>
        <w:rFonts w:hint="default" w:ascii="Symbol" w:hAnsi="Symbol" w:cs="Symbol"/>
        <w:lang w:val="pt-PT" w:eastAsia="en-US" w:bidi="ar-SA"/>
      </w:rPr>
    </w:lvl>
    <w:lvl w:ilvl="8" w:tentative="0">
      <w:start w:val="0"/>
      <w:numFmt w:val="bullet"/>
      <w:lvlText w:val=""/>
      <w:lvlJc w:val="left"/>
      <w:pPr>
        <w:tabs>
          <w:tab w:val="left" w:pos="0"/>
        </w:tabs>
        <w:ind w:left="8668" w:hanging="360"/>
      </w:pPr>
      <w:rPr>
        <w:rFonts w:hint="default" w:ascii="Symbol" w:hAnsi="Symbol" w:cs="Symbol"/>
        <w:lang w:val="pt-PT" w:eastAsia="en-US" w:bidi="ar-SA"/>
      </w:rPr>
    </w:lvl>
  </w:abstractNum>
  <w:abstractNum w:abstractNumId="18">
    <w:nsid w:val="068EA2F7"/>
    <w:multiLevelType w:val="singleLevel"/>
    <w:tmpl w:val="068EA2F7"/>
    <w:lvl w:ilvl="0" w:tentative="0">
      <w:start w:val="1"/>
      <w:numFmt w:val="upperRoman"/>
      <w:lvlText w:val="%1."/>
      <w:lvlJc w:val="left"/>
      <w:pPr>
        <w:tabs>
          <w:tab w:val="left" w:pos="425"/>
        </w:tabs>
        <w:ind w:left="425" w:hanging="425"/>
      </w:pPr>
      <w:rPr>
        <w:rFonts w:hint="default"/>
      </w:rPr>
    </w:lvl>
  </w:abstractNum>
  <w:abstractNum w:abstractNumId="19">
    <w:nsid w:val="0709FD3E"/>
    <w:multiLevelType w:val="multilevel"/>
    <w:tmpl w:val="0709FD3E"/>
    <w:lvl w:ilvl="0" w:tentative="0">
      <w:start w:val="1"/>
      <w:numFmt w:val="lowerLetter"/>
      <w:lvlText w:val="%1)"/>
      <w:lvlJc w:val="left"/>
      <w:pPr>
        <w:tabs>
          <w:tab w:val="left" w:pos="0"/>
        </w:tabs>
        <w:ind w:left="1308" w:hanging="598"/>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2220" w:hanging="598"/>
      </w:pPr>
      <w:rPr>
        <w:rFonts w:hint="default" w:ascii="Symbol" w:hAnsi="Symbol" w:cs="Symbol"/>
        <w:lang w:val="pt-PT" w:eastAsia="en-US" w:bidi="ar-SA"/>
      </w:rPr>
    </w:lvl>
    <w:lvl w:ilvl="2" w:tentative="0">
      <w:start w:val="0"/>
      <w:numFmt w:val="bullet"/>
      <w:lvlText w:val=""/>
      <w:lvlJc w:val="left"/>
      <w:pPr>
        <w:tabs>
          <w:tab w:val="left" w:pos="0"/>
        </w:tabs>
        <w:ind w:left="3140" w:hanging="598"/>
      </w:pPr>
      <w:rPr>
        <w:rFonts w:hint="default" w:ascii="Symbol" w:hAnsi="Symbol" w:cs="Symbol"/>
        <w:lang w:val="pt-PT" w:eastAsia="en-US" w:bidi="ar-SA"/>
      </w:rPr>
    </w:lvl>
    <w:lvl w:ilvl="3" w:tentative="0">
      <w:start w:val="0"/>
      <w:numFmt w:val="bullet"/>
      <w:lvlText w:val=""/>
      <w:lvlJc w:val="left"/>
      <w:pPr>
        <w:tabs>
          <w:tab w:val="left" w:pos="0"/>
        </w:tabs>
        <w:ind w:left="4060" w:hanging="598"/>
      </w:pPr>
      <w:rPr>
        <w:rFonts w:hint="default" w:ascii="Symbol" w:hAnsi="Symbol" w:cs="Symbol"/>
        <w:lang w:val="pt-PT" w:eastAsia="en-US" w:bidi="ar-SA"/>
      </w:rPr>
    </w:lvl>
    <w:lvl w:ilvl="4" w:tentative="0">
      <w:start w:val="0"/>
      <w:numFmt w:val="bullet"/>
      <w:lvlText w:val=""/>
      <w:lvlJc w:val="left"/>
      <w:pPr>
        <w:tabs>
          <w:tab w:val="left" w:pos="0"/>
        </w:tabs>
        <w:ind w:left="4980" w:hanging="598"/>
      </w:pPr>
      <w:rPr>
        <w:rFonts w:hint="default" w:ascii="Symbol" w:hAnsi="Symbol" w:cs="Symbol"/>
        <w:lang w:val="pt-PT" w:eastAsia="en-US" w:bidi="ar-SA"/>
      </w:rPr>
    </w:lvl>
    <w:lvl w:ilvl="5" w:tentative="0">
      <w:start w:val="0"/>
      <w:numFmt w:val="bullet"/>
      <w:lvlText w:val=""/>
      <w:lvlJc w:val="left"/>
      <w:pPr>
        <w:tabs>
          <w:tab w:val="left" w:pos="0"/>
        </w:tabs>
        <w:ind w:left="5900" w:hanging="598"/>
      </w:pPr>
      <w:rPr>
        <w:rFonts w:hint="default" w:ascii="Symbol" w:hAnsi="Symbol" w:cs="Symbol"/>
        <w:lang w:val="pt-PT" w:eastAsia="en-US" w:bidi="ar-SA"/>
      </w:rPr>
    </w:lvl>
    <w:lvl w:ilvl="6" w:tentative="0">
      <w:start w:val="0"/>
      <w:numFmt w:val="bullet"/>
      <w:lvlText w:val=""/>
      <w:lvlJc w:val="left"/>
      <w:pPr>
        <w:tabs>
          <w:tab w:val="left" w:pos="0"/>
        </w:tabs>
        <w:ind w:left="6820" w:hanging="598"/>
      </w:pPr>
      <w:rPr>
        <w:rFonts w:hint="default" w:ascii="Symbol" w:hAnsi="Symbol" w:cs="Symbol"/>
        <w:lang w:val="pt-PT" w:eastAsia="en-US" w:bidi="ar-SA"/>
      </w:rPr>
    </w:lvl>
    <w:lvl w:ilvl="7" w:tentative="0">
      <w:start w:val="0"/>
      <w:numFmt w:val="bullet"/>
      <w:lvlText w:val=""/>
      <w:lvlJc w:val="left"/>
      <w:pPr>
        <w:tabs>
          <w:tab w:val="left" w:pos="0"/>
        </w:tabs>
        <w:ind w:left="7740" w:hanging="598"/>
      </w:pPr>
      <w:rPr>
        <w:rFonts w:hint="default" w:ascii="Symbol" w:hAnsi="Symbol" w:cs="Symbol"/>
        <w:lang w:val="pt-PT" w:eastAsia="en-US" w:bidi="ar-SA"/>
      </w:rPr>
    </w:lvl>
    <w:lvl w:ilvl="8" w:tentative="0">
      <w:start w:val="0"/>
      <w:numFmt w:val="bullet"/>
      <w:lvlText w:val=""/>
      <w:lvlJc w:val="left"/>
      <w:pPr>
        <w:tabs>
          <w:tab w:val="left" w:pos="0"/>
        </w:tabs>
        <w:ind w:left="8660" w:hanging="598"/>
      </w:pPr>
      <w:rPr>
        <w:rFonts w:hint="default" w:ascii="Symbol" w:hAnsi="Symbol" w:cs="Symbol"/>
        <w:lang w:val="pt-PT" w:eastAsia="en-US" w:bidi="ar-SA"/>
      </w:rPr>
    </w:lvl>
  </w:abstractNum>
  <w:abstractNum w:abstractNumId="20">
    <w:nsid w:val="0CEF100B"/>
    <w:multiLevelType w:val="multilevel"/>
    <w:tmpl w:val="0CEF100B"/>
    <w:lvl w:ilvl="0" w:tentative="0">
      <w:start w:val="11"/>
      <w:numFmt w:val="decimal"/>
      <w:lvlText w:val="%1"/>
      <w:lvlJc w:val="left"/>
      <w:pPr>
        <w:tabs>
          <w:tab w:val="left" w:pos="0"/>
        </w:tabs>
        <w:ind w:left="1148" w:hanging="536"/>
      </w:pPr>
      <w:rPr>
        <w:lang w:val="pt-PT" w:eastAsia="en-US" w:bidi="ar-SA"/>
      </w:rPr>
    </w:lvl>
    <w:lvl w:ilvl="1" w:tentative="0">
      <w:start w:val="1"/>
      <w:numFmt w:val="decimal"/>
      <w:lvlText w:val="%1.%2"/>
      <w:lvlJc w:val="left"/>
      <w:pPr>
        <w:tabs>
          <w:tab w:val="left" w:pos="0"/>
        </w:tabs>
        <w:ind w:left="1148" w:hanging="536"/>
      </w:pPr>
      <w:rPr>
        <w:rFonts w:ascii="Arial" w:hAnsi="Arial" w:eastAsia="Arial" w:cs="Arial"/>
        <w:b/>
        <w:bCs/>
        <w:color w:val="00AE50"/>
        <w:spacing w:val="-1"/>
        <w:w w:val="98"/>
        <w:sz w:val="24"/>
        <w:szCs w:val="24"/>
        <w:lang w:val="pt-PT" w:eastAsia="en-US" w:bidi="ar-SA"/>
      </w:rPr>
    </w:lvl>
    <w:lvl w:ilvl="2" w:tentative="0">
      <w:start w:val="1"/>
      <w:numFmt w:val="lowerLetter"/>
      <w:lvlText w:val="%3)"/>
      <w:lvlJc w:val="left"/>
      <w:pPr>
        <w:tabs>
          <w:tab w:val="left" w:pos="0"/>
        </w:tabs>
        <w:ind w:left="1179" w:hanging="382"/>
      </w:pPr>
      <w:rPr>
        <w:rFonts w:ascii="Arial" w:hAnsi="Arial" w:eastAsia="Arial" w:cs="Arial"/>
        <w:spacing w:val="0"/>
        <w:w w:val="96"/>
        <w:sz w:val="24"/>
        <w:szCs w:val="24"/>
        <w:lang w:val="pt-PT" w:eastAsia="en-US" w:bidi="ar-SA"/>
      </w:rPr>
    </w:lvl>
    <w:lvl w:ilvl="3" w:tentative="0">
      <w:start w:val="0"/>
      <w:numFmt w:val="bullet"/>
      <w:lvlText w:val=""/>
      <w:lvlJc w:val="left"/>
      <w:pPr>
        <w:tabs>
          <w:tab w:val="left" w:pos="0"/>
        </w:tabs>
        <w:ind w:left="2345" w:hanging="382"/>
      </w:pPr>
      <w:rPr>
        <w:rFonts w:hint="default" w:ascii="Symbol" w:hAnsi="Symbol" w:cs="Symbol"/>
        <w:lang w:val="pt-PT" w:eastAsia="en-US" w:bidi="ar-SA"/>
      </w:rPr>
    </w:lvl>
    <w:lvl w:ilvl="4" w:tentative="0">
      <w:start w:val="0"/>
      <w:numFmt w:val="bullet"/>
      <w:lvlText w:val=""/>
      <w:lvlJc w:val="left"/>
      <w:pPr>
        <w:tabs>
          <w:tab w:val="left" w:pos="0"/>
        </w:tabs>
        <w:ind w:left="3510" w:hanging="382"/>
      </w:pPr>
      <w:rPr>
        <w:rFonts w:hint="default" w:ascii="Symbol" w:hAnsi="Symbol" w:cs="Symbol"/>
        <w:lang w:val="pt-PT" w:eastAsia="en-US" w:bidi="ar-SA"/>
      </w:rPr>
    </w:lvl>
    <w:lvl w:ilvl="5" w:tentative="0">
      <w:start w:val="0"/>
      <w:numFmt w:val="bullet"/>
      <w:lvlText w:val=""/>
      <w:lvlJc w:val="left"/>
      <w:pPr>
        <w:tabs>
          <w:tab w:val="left" w:pos="0"/>
        </w:tabs>
        <w:ind w:left="4675" w:hanging="382"/>
      </w:pPr>
      <w:rPr>
        <w:rFonts w:hint="default" w:ascii="Symbol" w:hAnsi="Symbol" w:cs="Symbol"/>
        <w:lang w:val="pt-PT" w:eastAsia="en-US" w:bidi="ar-SA"/>
      </w:rPr>
    </w:lvl>
    <w:lvl w:ilvl="6" w:tentative="0">
      <w:start w:val="0"/>
      <w:numFmt w:val="bullet"/>
      <w:lvlText w:val=""/>
      <w:lvlJc w:val="left"/>
      <w:pPr>
        <w:tabs>
          <w:tab w:val="left" w:pos="0"/>
        </w:tabs>
        <w:ind w:left="5840" w:hanging="382"/>
      </w:pPr>
      <w:rPr>
        <w:rFonts w:hint="default" w:ascii="Symbol" w:hAnsi="Symbol" w:cs="Symbol"/>
        <w:lang w:val="pt-PT" w:eastAsia="en-US" w:bidi="ar-SA"/>
      </w:rPr>
    </w:lvl>
    <w:lvl w:ilvl="7" w:tentative="0">
      <w:start w:val="0"/>
      <w:numFmt w:val="bullet"/>
      <w:lvlText w:val=""/>
      <w:lvlJc w:val="left"/>
      <w:pPr>
        <w:tabs>
          <w:tab w:val="left" w:pos="0"/>
        </w:tabs>
        <w:ind w:left="7005" w:hanging="382"/>
      </w:pPr>
      <w:rPr>
        <w:rFonts w:hint="default" w:ascii="Symbol" w:hAnsi="Symbol" w:cs="Symbol"/>
        <w:lang w:val="pt-PT" w:eastAsia="en-US" w:bidi="ar-SA"/>
      </w:rPr>
    </w:lvl>
    <w:lvl w:ilvl="8" w:tentative="0">
      <w:start w:val="0"/>
      <w:numFmt w:val="bullet"/>
      <w:lvlText w:val=""/>
      <w:lvlJc w:val="left"/>
      <w:pPr>
        <w:tabs>
          <w:tab w:val="left" w:pos="0"/>
        </w:tabs>
        <w:ind w:left="8170" w:hanging="382"/>
      </w:pPr>
      <w:rPr>
        <w:rFonts w:hint="default" w:ascii="Symbol" w:hAnsi="Symbol" w:cs="Symbol"/>
        <w:lang w:val="pt-PT" w:eastAsia="en-US" w:bidi="ar-SA"/>
      </w:rPr>
    </w:lvl>
  </w:abstractNum>
  <w:abstractNum w:abstractNumId="21">
    <w:nsid w:val="0E640482"/>
    <w:multiLevelType w:val="multilevel"/>
    <w:tmpl w:val="0E640482"/>
    <w:lvl w:ilvl="0" w:tentative="0">
      <w:start w:val="1"/>
      <w:numFmt w:val="lowerLetter"/>
      <w:lvlText w:val="%1)"/>
      <w:lvlJc w:val="left"/>
      <w:pPr>
        <w:tabs>
          <w:tab w:val="left" w:pos="0"/>
        </w:tabs>
        <w:ind w:left="1136" w:hanging="428"/>
      </w:pPr>
      <w:rPr>
        <w:rFonts w:ascii="Times New Roman" w:hAnsi="Times New Roman" w:eastAsia="Times New Roman" w:cs="Times New Roman"/>
        <w:spacing w:val="-14"/>
        <w:w w:val="98"/>
        <w:sz w:val="24"/>
        <w:szCs w:val="24"/>
        <w:lang w:val="pt-PT" w:eastAsia="en-US" w:bidi="ar-SA"/>
      </w:rPr>
    </w:lvl>
    <w:lvl w:ilvl="1" w:tentative="0">
      <w:start w:val="0"/>
      <w:numFmt w:val="bullet"/>
      <w:lvlText w:val=""/>
      <w:lvlJc w:val="left"/>
      <w:pPr>
        <w:tabs>
          <w:tab w:val="left" w:pos="0"/>
        </w:tabs>
        <w:ind w:left="2076" w:hanging="428"/>
      </w:pPr>
      <w:rPr>
        <w:rFonts w:hint="default" w:ascii="Symbol" w:hAnsi="Symbol" w:cs="Symbol"/>
        <w:lang w:val="pt-PT" w:eastAsia="en-US" w:bidi="ar-SA"/>
      </w:rPr>
    </w:lvl>
    <w:lvl w:ilvl="2" w:tentative="0">
      <w:start w:val="0"/>
      <w:numFmt w:val="bullet"/>
      <w:lvlText w:val=""/>
      <w:lvlJc w:val="left"/>
      <w:pPr>
        <w:tabs>
          <w:tab w:val="left" w:pos="0"/>
        </w:tabs>
        <w:ind w:left="3012" w:hanging="428"/>
      </w:pPr>
      <w:rPr>
        <w:rFonts w:hint="default" w:ascii="Symbol" w:hAnsi="Symbol" w:cs="Symbol"/>
        <w:lang w:val="pt-PT" w:eastAsia="en-US" w:bidi="ar-SA"/>
      </w:rPr>
    </w:lvl>
    <w:lvl w:ilvl="3" w:tentative="0">
      <w:start w:val="0"/>
      <w:numFmt w:val="bullet"/>
      <w:lvlText w:val=""/>
      <w:lvlJc w:val="left"/>
      <w:pPr>
        <w:tabs>
          <w:tab w:val="left" w:pos="0"/>
        </w:tabs>
        <w:ind w:left="3948" w:hanging="428"/>
      </w:pPr>
      <w:rPr>
        <w:rFonts w:hint="default" w:ascii="Symbol" w:hAnsi="Symbol" w:cs="Symbol"/>
        <w:lang w:val="pt-PT" w:eastAsia="en-US" w:bidi="ar-SA"/>
      </w:rPr>
    </w:lvl>
    <w:lvl w:ilvl="4" w:tentative="0">
      <w:start w:val="0"/>
      <w:numFmt w:val="bullet"/>
      <w:lvlText w:val=""/>
      <w:lvlJc w:val="left"/>
      <w:pPr>
        <w:tabs>
          <w:tab w:val="left" w:pos="0"/>
        </w:tabs>
        <w:ind w:left="4884" w:hanging="428"/>
      </w:pPr>
      <w:rPr>
        <w:rFonts w:hint="default" w:ascii="Symbol" w:hAnsi="Symbol" w:cs="Symbol"/>
        <w:lang w:val="pt-PT" w:eastAsia="en-US" w:bidi="ar-SA"/>
      </w:rPr>
    </w:lvl>
    <w:lvl w:ilvl="5" w:tentative="0">
      <w:start w:val="0"/>
      <w:numFmt w:val="bullet"/>
      <w:lvlText w:val=""/>
      <w:lvlJc w:val="left"/>
      <w:pPr>
        <w:tabs>
          <w:tab w:val="left" w:pos="0"/>
        </w:tabs>
        <w:ind w:left="5820" w:hanging="428"/>
      </w:pPr>
      <w:rPr>
        <w:rFonts w:hint="default" w:ascii="Symbol" w:hAnsi="Symbol" w:cs="Symbol"/>
        <w:lang w:val="pt-PT" w:eastAsia="en-US" w:bidi="ar-SA"/>
      </w:rPr>
    </w:lvl>
    <w:lvl w:ilvl="6" w:tentative="0">
      <w:start w:val="0"/>
      <w:numFmt w:val="bullet"/>
      <w:lvlText w:val=""/>
      <w:lvlJc w:val="left"/>
      <w:pPr>
        <w:tabs>
          <w:tab w:val="left" w:pos="0"/>
        </w:tabs>
        <w:ind w:left="6756" w:hanging="428"/>
      </w:pPr>
      <w:rPr>
        <w:rFonts w:hint="default" w:ascii="Symbol" w:hAnsi="Symbol" w:cs="Symbol"/>
        <w:lang w:val="pt-PT" w:eastAsia="en-US" w:bidi="ar-SA"/>
      </w:rPr>
    </w:lvl>
    <w:lvl w:ilvl="7" w:tentative="0">
      <w:start w:val="0"/>
      <w:numFmt w:val="bullet"/>
      <w:lvlText w:val=""/>
      <w:lvlJc w:val="left"/>
      <w:pPr>
        <w:tabs>
          <w:tab w:val="left" w:pos="0"/>
        </w:tabs>
        <w:ind w:left="7692" w:hanging="428"/>
      </w:pPr>
      <w:rPr>
        <w:rFonts w:hint="default" w:ascii="Symbol" w:hAnsi="Symbol" w:cs="Symbol"/>
        <w:lang w:val="pt-PT" w:eastAsia="en-US" w:bidi="ar-SA"/>
      </w:rPr>
    </w:lvl>
    <w:lvl w:ilvl="8" w:tentative="0">
      <w:start w:val="0"/>
      <w:numFmt w:val="bullet"/>
      <w:lvlText w:val=""/>
      <w:lvlJc w:val="left"/>
      <w:pPr>
        <w:tabs>
          <w:tab w:val="left" w:pos="0"/>
        </w:tabs>
        <w:ind w:left="8628" w:hanging="428"/>
      </w:pPr>
      <w:rPr>
        <w:rFonts w:hint="default" w:ascii="Symbol" w:hAnsi="Symbol" w:cs="Symbol"/>
        <w:lang w:val="pt-PT" w:eastAsia="en-US" w:bidi="ar-SA"/>
      </w:rPr>
    </w:lvl>
  </w:abstractNum>
  <w:abstractNum w:abstractNumId="22">
    <w:nsid w:val="1ACDE60F"/>
    <w:multiLevelType w:val="multilevel"/>
    <w:tmpl w:val="1ACDE60F"/>
    <w:lvl w:ilvl="0" w:tentative="0">
      <w:start w:val="1"/>
      <w:numFmt w:val="lowerLetter"/>
      <w:lvlText w:val="%1)"/>
      <w:lvlJc w:val="left"/>
      <w:pPr>
        <w:tabs>
          <w:tab w:val="left" w:pos="0"/>
        </w:tabs>
        <w:ind w:left="1308" w:hanging="600"/>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2220" w:hanging="600"/>
      </w:pPr>
      <w:rPr>
        <w:rFonts w:hint="default" w:ascii="Symbol" w:hAnsi="Symbol" w:cs="Symbol"/>
        <w:lang w:val="pt-PT" w:eastAsia="en-US" w:bidi="ar-SA"/>
      </w:rPr>
    </w:lvl>
    <w:lvl w:ilvl="2" w:tentative="0">
      <w:start w:val="0"/>
      <w:numFmt w:val="bullet"/>
      <w:lvlText w:val=""/>
      <w:lvlJc w:val="left"/>
      <w:pPr>
        <w:tabs>
          <w:tab w:val="left" w:pos="0"/>
        </w:tabs>
        <w:ind w:left="3140" w:hanging="600"/>
      </w:pPr>
      <w:rPr>
        <w:rFonts w:hint="default" w:ascii="Symbol" w:hAnsi="Symbol" w:cs="Symbol"/>
        <w:lang w:val="pt-PT" w:eastAsia="en-US" w:bidi="ar-SA"/>
      </w:rPr>
    </w:lvl>
    <w:lvl w:ilvl="3" w:tentative="0">
      <w:start w:val="0"/>
      <w:numFmt w:val="bullet"/>
      <w:lvlText w:val=""/>
      <w:lvlJc w:val="left"/>
      <w:pPr>
        <w:tabs>
          <w:tab w:val="left" w:pos="0"/>
        </w:tabs>
        <w:ind w:left="4060" w:hanging="600"/>
      </w:pPr>
      <w:rPr>
        <w:rFonts w:hint="default" w:ascii="Symbol" w:hAnsi="Symbol" w:cs="Symbol"/>
        <w:lang w:val="pt-PT" w:eastAsia="en-US" w:bidi="ar-SA"/>
      </w:rPr>
    </w:lvl>
    <w:lvl w:ilvl="4" w:tentative="0">
      <w:start w:val="0"/>
      <w:numFmt w:val="bullet"/>
      <w:lvlText w:val=""/>
      <w:lvlJc w:val="left"/>
      <w:pPr>
        <w:tabs>
          <w:tab w:val="left" w:pos="0"/>
        </w:tabs>
        <w:ind w:left="4980" w:hanging="600"/>
      </w:pPr>
      <w:rPr>
        <w:rFonts w:hint="default" w:ascii="Symbol" w:hAnsi="Symbol" w:cs="Symbol"/>
        <w:lang w:val="pt-PT" w:eastAsia="en-US" w:bidi="ar-SA"/>
      </w:rPr>
    </w:lvl>
    <w:lvl w:ilvl="5" w:tentative="0">
      <w:start w:val="0"/>
      <w:numFmt w:val="bullet"/>
      <w:lvlText w:val=""/>
      <w:lvlJc w:val="left"/>
      <w:pPr>
        <w:tabs>
          <w:tab w:val="left" w:pos="0"/>
        </w:tabs>
        <w:ind w:left="5900" w:hanging="600"/>
      </w:pPr>
      <w:rPr>
        <w:rFonts w:hint="default" w:ascii="Symbol" w:hAnsi="Symbol" w:cs="Symbol"/>
        <w:lang w:val="pt-PT" w:eastAsia="en-US" w:bidi="ar-SA"/>
      </w:rPr>
    </w:lvl>
    <w:lvl w:ilvl="6" w:tentative="0">
      <w:start w:val="0"/>
      <w:numFmt w:val="bullet"/>
      <w:lvlText w:val=""/>
      <w:lvlJc w:val="left"/>
      <w:pPr>
        <w:tabs>
          <w:tab w:val="left" w:pos="0"/>
        </w:tabs>
        <w:ind w:left="6820" w:hanging="600"/>
      </w:pPr>
      <w:rPr>
        <w:rFonts w:hint="default" w:ascii="Symbol" w:hAnsi="Symbol" w:cs="Symbol"/>
        <w:lang w:val="pt-PT" w:eastAsia="en-US" w:bidi="ar-SA"/>
      </w:rPr>
    </w:lvl>
    <w:lvl w:ilvl="7" w:tentative="0">
      <w:start w:val="0"/>
      <w:numFmt w:val="bullet"/>
      <w:lvlText w:val=""/>
      <w:lvlJc w:val="left"/>
      <w:pPr>
        <w:tabs>
          <w:tab w:val="left" w:pos="0"/>
        </w:tabs>
        <w:ind w:left="7740" w:hanging="600"/>
      </w:pPr>
      <w:rPr>
        <w:rFonts w:hint="default" w:ascii="Symbol" w:hAnsi="Symbol" w:cs="Symbol"/>
        <w:lang w:val="pt-PT" w:eastAsia="en-US" w:bidi="ar-SA"/>
      </w:rPr>
    </w:lvl>
    <w:lvl w:ilvl="8" w:tentative="0">
      <w:start w:val="0"/>
      <w:numFmt w:val="bullet"/>
      <w:lvlText w:val=""/>
      <w:lvlJc w:val="left"/>
      <w:pPr>
        <w:tabs>
          <w:tab w:val="left" w:pos="0"/>
        </w:tabs>
        <w:ind w:left="8660" w:hanging="600"/>
      </w:pPr>
      <w:rPr>
        <w:rFonts w:hint="default" w:ascii="Symbol" w:hAnsi="Symbol" w:cs="Symbol"/>
        <w:lang w:val="pt-PT" w:eastAsia="en-US" w:bidi="ar-SA"/>
      </w:rPr>
    </w:lvl>
  </w:abstractNum>
  <w:abstractNum w:abstractNumId="23">
    <w:nsid w:val="1C257C7B"/>
    <w:multiLevelType w:val="multilevel"/>
    <w:tmpl w:val="1C257C7B"/>
    <w:lvl w:ilvl="0" w:tentative="0">
      <w:start w:val="0"/>
      <w:numFmt w:val="bullet"/>
      <w:lvlText w:val=""/>
      <w:lvlJc w:val="left"/>
      <w:pPr>
        <w:tabs>
          <w:tab w:val="left" w:pos="0"/>
        </w:tabs>
        <w:ind w:left="896" w:hanging="248"/>
      </w:pPr>
      <w:rPr>
        <w:rFonts w:hint="default" w:ascii="Symbol" w:hAnsi="Symbol" w:cs="Symbol"/>
        <w:w w:val="100"/>
        <w:sz w:val="24"/>
        <w:szCs w:val="24"/>
        <w:lang w:val="pt-PT" w:eastAsia="en-US" w:bidi="ar-SA"/>
      </w:rPr>
    </w:lvl>
    <w:lvl w:ilvl="1" w:tentative="0">
      <w:start w:val="0"/>
      <w:numFmt w:val="bullet"/>
      <w:lvlText w:val=""/>
      <w:lvlJc w:val="left"/>
      <w:pPr>
        <w:tabs>
          <w:tab w:val="left" w:pos="0"/>
        </w:tabs>
        <w:ind w:left="1860" w:hanging="248"/>
      </w:pPr>
      <w:rPr>
        <w:rFonts w:hint="default" w:ascii="Symbol" w:hAnsi="Symbol" w:cs="Symbol"/>
        <w:lang w:val="pt-PT" w:eastAsia="en-US" w:bidi="ar-SA"/>
      </w:rPr>
    </w:lvl>
    <w:lvl w:ilvl="2" w:tentative="0">
      <w:start w:val="0"/>
      <w:numFmt w:val="bullet"/>
      <w:lvlText w:val=""/>
      <w:lvlJc w:val="left"/>
      <w:pPr>
        <w:tabs>
          <w:tab w:val="left" w:pos="0"/>
        </w:tabs>
        <w:ind w:left="2820" w:hanging="248"/>
      </w:pPr>
      <w:rPr>
        <w:rFonts w:hint="default" w:ascii="Symbol" w:hAnsi="Symbol" w:cs="Symbol"/>
        <w:lang w:val="pt-PT" w:eastAsia="en-US" w:bidi="ar-SA"/>
      </w:rPr>
    </w:lvl>
    <w:lvl w:ilvl="3" w:tentative="0">
      <w:start w:val="0"/>
      <w:numFmt w:val="bullet"/>
      <w:lvlText w:val=""/>
      <w:lvlJc w:val="left"/>
      <w:pPr>
        <w:tabs>
          <w:tab w:val="left" w:pos="0"/>
        </w:tabs>
        <w:ind w:left="3780" w:hanging="248"/>
      </w:pPr>
      <w:rPr>
        <w:rFonts w:hint="default" w:ascii="Symbol" w:hAnsi="Symbol" w:cs="Symbol"/>
        <w:lang w:val="pt-PT" w:eastAsia="en-US" w:bidi="ar-SA"/>
      </w:rPr>
    </w:lvl>
    <w:lvl w:ilvl="4" w:tentative="0">
      <w:start w:val="0"/>
      <w:numFmt w:val="bullet"/>
      <w:lvlText w:val=""/>
      <w:lvlJc w:val="left"/>
      <w:pPr>
        <w:tabs>
          <w:tab w:val="left" w:pos="0"/>
        </w:tabs>
        <w:ind w:left="4740" w:hanging="248"/>
      </w:pPr>
      <w:rPr>
        <w:rFonts w:hint="default" w:ascii="Symbol" w:hAnsi="Symbol" w:cs="Symbol"/>
        <w:lang w:val="pt-PT" w:eastAsia="en-US" w:bidi="ar-SA"/>
      </w:rPr>
    </w:lvl>
    <w:lvl w:ilvl="5" w:tentative="0">
      <w:start w:val="0"/>
      <w:numFmt w:val="bullet"/>
      <w:lvlText w:val=""/>
      <w:lvlJc w:val="left"/>
      <w:pPr>
        <w:tabs>
          <w:tab w:val="left" w:pos="0"/>
        </w:tabs>
        <w:ind w:left="5700" w:hanging="248"/>
      </w:pPr>
      <w:rPr>
        <w:rFonts w:hint="default" w:ascii="Symbol" w:hAnsi="Symbol" w:cs="Symbol"/>
        <w:lang w:val="pt-PT" w:eastAsia="en-US" w:bidi="ar-SA"/>
      </w:rPr>
    </w:lvl>
    <w:lvl w:ilvl="6" w:tentative="0">
      <w:start w:val="0"/>
      <w:numFmt w:val="bullet"/>
      <w:lvlText w:val=""/>
      <w:lvlJc w:val="left"/>
      <w:pPr>
        <w:tabs>
          <w:tab w:val="left" w:pos="0"/>
        </w:tabs>
        <w:ind w:left="6660" w:hanging="248"/>
      </w:pPr>
      <w:rPr>
        <w:rFonts w:hint="default" w:ascii="Symbol" w:hAnsi="Symbol" w:cs="Symbol"/>
        <w:lang w:val="pt-PT" w:eastAsia="en-US" w:bidi="ar-SA"/>
      </w:rPr>
    </w:lvl>
    <w:lvl w:ilvl="7" w:tentative="0">
      <w:start w:val="0"/>
      <w:numFmt w:val="bullet"/>
      <w:lvlText w:val=""/>
      <w:lvlJc w:val="left"/>
      <w:pPr>
        <w:tabs>
          <w:tab w:val="left" w:pos="0"/>
        </w:tabs>
        <w:ind w:left="7620" w:hanging="248"/>
      </w:pPr>
      <w:rPr>
        <w:rFonts w:hint="default" w:ascii="Symbol" w:hAnsi="Symbol" w:cs="Symbol"/>
        <w:lang w:val="pt-PT" w:eastAsia="en-US" w:bidi="ar-SA"/>
      </w:rPr>
    </w:lvl>
    <w:lvl w:ilvl="8" w:tentative="0">
      <w:start w:val="0"/>
      <w:numFmt w:val="bullet"/>
      <w:lvlText w:val=""/>
      <w:lvlJc w:val="left"/>
      <w:pPr>
        <w:tabs>
          <w:tab w:val="left" w:pos="0"/>
        </w:tabs>
        <w:ind w:left="8580" w:hanging="248"/>
      </w:pPr>
      <w:rPr>
        <w:rFonts w:hint="default" w:ascii="Symbol" w:hAnsi="Symbol" w:cs="Symbol"/>
        <w:lang w:val="pt-PT" w:eastAsia="en-US" w:bidi="ar-SA"/>
      </w:rPr>
    </w:lvl>
  </w:abstractNum>
  <w:abstractNum w:abstractNumId="24">
    <w:nsid w:val="243FCF68"/>
    <w:multiLevelType w:val="multilevel"/>
    <w:tmpl w:val="243FCF68"/>
    <w:lvl w:ilvl="0" w:tentative="0">
      <w:start w:val="1"/>
      <w:numFmt w:val="lowerLetter"/>
      <w:lvlText w:val="%1)"/>
      <w:lvlJc w:val="left"/>
      <w:pPr>
        <w:tabs>
          <w:tab w:val="left" w:pos="0"/>
        </w:tabs>
        <w:ind w:left="612" w:hanging="504"/>
      </w:pPr>
      <w:rPr>
        <w:rFonts w:ascii="Arial" w:hAnsi="Arial" w:eastAsia="Arial" w:cs="Arial"/>
        <w:spacing w:val="0"/>
        <w:w w:val="96"/>
        <w:sz w:val="24"/>
        <w:szCs w:val="24"/>
        <w:lang w:val="pt-PT" w:eastAsia="en-US" w:bidi="ar-SA"/>
      </w:rPr>
    </w:lvl>
    <w:lvl w:ilvl="1" w:tentative="0">
      <w:start w:val="1"/>
      <w:numFmt w:val="lowerLetter"/>
      <w:lvlText w:val="%2)"/>
      <w:lvlJc w:val="left"/>
      <w:pPr>
        <w:tabs>
          <w:tab w:val="left" w:pos="0"/>
        </w:tabs>
        <w:ind w:left="754" w:hanging="363"/>
      </w:pPr>
      <w:rPr>
        <w:rFonts w:ascii="Arial" w:hAnsi="Arial" w:eastAsia="Arial" w:cs="Arial"/>
        <w:spacing w:val="0"/>
        <w:w w:val="96"/>
        <w:sz w:val="24"/>
        <w:szCs w:val="24"/>
        <w:lang w:val="pt-PT" w:eastAsia="en-US" w:bidi="ar-SA"/>
      </w:rPr>
    </w:lvl>
    <w:lvl w:ilvl="2" w:tentative="0">
      <w:start w:val="0"/>
      <w:numFmt w:val="bullet"/>
      <w:lvlText w:val=""/>
      <w:lvlJc w:val="left"/>
      <w:pPr>
        <w:tabs>
          <w:tab w:val="left" w:pos="0"/>
        </w:tabs>
        <w:ind w:left="1842" w:hanging="363"/>
      </w:pPr>
      <w:rPr>
        <w:rFonts w:hint="default" w:ascii="Symbol" w:hAnsi="Symbol" w:cs="Symbol"/>
        <w:lang w:val="pt-PT" w:eastAsia="en-US" w:bidi="ar-SA"/>
      </w:rPr>
    </w:lvl>
    <w:lvl w:ilvl="3" w:tentative="0">
      <w:start w:val="0"/>
      <w:numFmt w:val="bullet"/>
      <w:lvlText w:val=""/>
      <w:lvlJc w:val="left"/>
      <w:pPr>
        <w:tabs>
          <w:tab w:val="left" w:pos="0"/>
        </w:tabs>
        <w:ind w:left="2924" w:hanging="363"/>
      </w:pPr>
      <w:rPr>
        <w:rFonts w:hint="default" w:ascii="Symbol" w:hAnsi="Symbol" w:cs="Symbol"/>
        <w:lang w:val="pt-PT" w:eastAsia="en-US" w:bidi="ar-SA"/>
      </w:rPr>
    </w:lvl>
    <w:lvl w:ilvl="4" w:tentative="0">
      <w:start w:val="0"/>
      <w:numFmt w:val="bullet"/>
      <w:lvlText w:val=""/>
      <w:lvlJc w:val="left"/>
      <w:pPr>
        <w:tabs>
          <w:tab w:val="left" w:pos="0"/>
        </w:tabs>
        <w:ind w:left="4006" w:hanging="363"/>
      </w:pPr>
      <w:rPr>
        <w:rFonts w:hint="default" w:ascii="Symbol" w:hAnsi="Symbol" w:cs="Symbol"/>
        <w:lang w:val="pt-PT" w:eastAsia="en-US" w:bidi="ar-SA"/>
      </w:rPr>
    </w:lvl>
    <w:lvl w:ilvl="5" w:tentative="0">
      <w:start w:val="0"/>
      <w:numFmt w:val="bullet"/>
      <w:lvlText w:val=""/>
      <w:lvlJc w:val="left"/>
      <w:pPr>
        <w:tabs>
          <w:tab w:val="left" w:pos="0"/>
        </w:tabs>
        <w:ind w:left="5088" w:hanging="363"/>
      </w:pPr>
      <w:rPr>
        <w:rFonts w:hint="default" w:ascii="Symbol" w:hAnsi="Symbol" w:cs="Symbol"/>
        <w:lang w:val="pt-PT" w:eastAsia="en-US" w:bidi="ar-SA"/>
      </w:rPr>
    </w:lvl>
    <w:lvl w:ilvl="6" w:tentative="0">
      <w:start w:val="0"/>
      <w:numFmt w:val="bullet"/>
      <w:lvlText w:val=""/>
      <w:lvlJc w:val="left"/>
      <w:pPr>
        <w:tabs>
          <w:tab w:val="left" w:pos="0"/>
        </w:tabs>
        <w:ind w:left="6171" w:hanging="363"/>
      </w:pPr>
      <w:rPr>
        <w:rFonts w:hint="default" w:ascii="Symbol" w:hAnsi="Symbol" w:cs="Symbol"/>
        <w:lang w:val="pt-PT" w:eastAsia="en-US" w:bidi="ar-SA"/>
      </w:rPr>
    </w:lvl>
    <w:lvl w:ilvl="7" w:tentative="0">
      <w:start w:val="0"/>
      <w:numFmt w:val="bullet"/>
      <w:lvlText w:val=""/>
      <w:lvlJc w:val="left"/>
      <w:pPr>
        <w:tabs>
          <w:tab w:val="left" w:pos="0"/>
        </w:tabs>
        <w:ind w:left="7253" w:hanging="363"/>
      </w:pPr>
      <w:rPr>
        <w:rFonts w:hint="default" w:ascii="Symbol" w:hAnsi="Symbol" w:cs="Symbol"/>
        <w:lang w:val="pt-PT" w:eastAsia="en-US" w:bidi="ar-SA"/>
      </w:rPr>
    </w:lvl>
    <w:lvl w:ilvl="8" w:tentative="0">
      <w:start w:val="0"/>
      <w:numFmt w:val="bullet"/>
      <w:lvlText w:val=""/>
      <w:lvlJc w:val="left"/>
      <w:pPr>
        <w:tabs>
          <w:tab w:val="left" w:pos="0"/>
        </w:tabs>
        <w:ind w:left="8335" w:hanging="363"/>
      </w:pPr>
      <w:rPr>
        <w:rFonts w:hint="default" w:ascii="Symbol" w:hAnsi="Symbol" w:cs="Symbol"/>
        <w:lang w:val="pt-PT" w:eastAsia="en-US" w:bidi="ar-SA"/>
      </w:rPr>
    </w:lvl>
  </w:abstractNum>
  <w:abstractNum w:abstractNumId="25">
    <w:nsid w:val="2470EC97"/>
    <w:multiLevelType w:val="multilevel"/>
    <w:tmpl w:val="2470EC97"/>
    <w:lvl w:ilvl="0" w:tentative="0">
      <w:start w:val="1"/>
      <w:numFmt w:val="decimal"/>
      <w:lvlText w:val="%1."/>
      <w:lvlJc w:val="left"/>
      <w:pPr>
        <w:tabs>
          <w:tab w:val="left" w:pos="0"/>
        </w:tabs>
        <w:ind w:left="1433" w:hanging="360"/>
      </w:pPr>
      <w:rPr>
        <w:b/>
        <w:bCs/>
        <w:spacing w:val="0"/>
        <w:w w:val="98"/>
        <w:lang w:val="pt-PT" w:eastAsia="en-US" w:bidi="ar-SA"/>
      </w:rPr>
    </w:lvl>
    <w:lvl w:ilvl="1" w:tentative="0">
      <w:start w:val="1"/>
      <w:numFmt w:val="decimal"/>
      <w:lvlText w:val="%1.%2."/>
      <w:lvlJc w:val="left"/>
      <w:pPr>
        <w:tabs>
          <w:tab w:val="left" w:pos="0"/>
        </w:tabs>
        <w:ind w:left="1608" w:hanging="536"/>
      </w:pPr>
      <w:rPr>
        <w:b/>
        <w:bCs/>
        <w:spacing w:val="-1"/>
        <w:w w:val="98"/>
        <w:lang w:val="pt-PT" w:eastAsia="en-US" w:bidi="ar-SA"/>
      </w:rPr>
    </w:lvl>
    <w:lvl w:ilvl="2" w:tentative="0">
      <w:start w:val="1"/>
      <w:numFmt w:val="lowerLetter"/>
      <w:lvlText w:val="%3)"/>
      <w:lvlJc w:val="left"/>
      <w:pPr>
        <w:tabs>
          <w:tab w:val="left" w:pos="0"/>
        </w:tabs>
        <w:ind w:left="1496" w:hanging="293"/>
      </w:pPr>
      <w:rPr>
        <w:rFonts w:ascii="Arial" w:hAnsi="Arial" w:eastAsia="Arial" w:cs="Arial"/>
        <w:spacing w:val="0"/>
        <w:w w:val="96"/>
        <w:sz w:val="24"/>
        <w:szCs w:val="24"/>
        <w:lang w:val="pt-PT" w:eastAsia="en-US" w:bidi="ar-SA"/>
      </w:rPr>
    </w:lvl>
    <w:lvl w:ilvl="3" w:tentative="0">
      <w:start w:val="0"/>
      <w:numFmt w:val="bullet"/>
      <w:lvlText w:val=""/>
      <w:lvlJc w:val="left"/>
      <w:pPr>
        <w:tabs>
          <w:tab w:val="left" w:pos="0"/>
        </w:tabs>
        <w:ind w:left="1600" w:hanging="293"/>
      </w:pPr>
      <w:rPr>
        <w:rFonts w:hint="default" w:ascii="Symbol" w:hAnsi="Symbol" w:cs="Symbol"/>
        <w:lang w:val="pt-PT" w:eastAsia="en-US" w:bidi="ar-SA"/>
      </w:rPr>
    </w:lvl>
    <w:lvl w:ilvl="4" w:tentative="0">
      <w:start w:val="0"/>
      <w:numFmt w:val="bullet"/>
      <w:lvlText w:val=""/>
      <w:lvlJc w:val="left"/>
      <w:pPr>
        <w:tabs>
          <w:tab w:val="left" w:pos="0"/>
        </w:tabs>
        <w:ind w:left="2871" w:hanging="293"/>
      </w:pPr>
      <w:rPr>
        <w:rFonts w:hint="default" w:ascii="Symbol" w:hAnsi="Symbol" w:cs="Symbol"/>
        <w:lang w:val="pt-PT" w:eastAsia="en-US" w:bidi="ar-SA"/>
      </w:rPr>
    </w:lvl>
    <w:lvl w:ilvl="5" w:tentative="0">
      <w:start w:val="0"/>
      <w:numFmt w:val="bullet"/>
      <w:lvlText w:val=""/>
      <w:lvlJc w:val="left"/>
      <w:pPr>
        <w:tabs>
          <w:tab w:val="left" w:pos="0"/>
        </w:tabs>
        <w:ind w:left="4142" w:hanging="293"/>
      </w:pPr>
      <w:rPr>
        <w:rFonts w:hint="default" w:ascii="Symbol" w:hAnsi="Symbol" w:cs="Symbol"/>
        <w:lang w:val="pt-PT" w:eastAsia="en-US" w:bidi="ar-SA"/>
      </w:rPr>
    </w:lvl>
    <w:lvl w:ilvl="6" w:tentative="0">
      <w:start w:val="0"/>
      <w:numFmt w:val="bullet"/>
      <w:lvlText w:val=""/>
      <w:lvlJc w:val="left"/>
      <w:pPr>
        <w:tabs>
          <w:tab w:val="left" w:pos="0"/>
        </w:tabs>
        <w:ind w:left="5414" w:hanging="293"/>
      </w:pPr>
      <w:rPr>
        <w:rFonts w:hint="default" w:ascii="Symbol" w:hAnsi="Symbol" w:cs="Symbol"/>
        <w:lang w:val="pt-PT" w:eastAsia="en-US" w:bidi="ar-SA"/>
      </w:rPr>
    </w:lvl>
    <w:lvl w:ilvl="7" w:tentative="0">
      <w:start w:val="0"/>
      <w:numFmt w:val="bullet"/>
      <w:lvlText w:val=""/>
      <w:lvlJc w:val="left"/>
      <w:pPr>
        <w:tabs>
          <w:tab w:val="left" w:pos="0"/>
        </w:tabs>
        <w:ind w:left="6685" w:hanging="293"/>
      </w:pPr>
      <w:rPr>
        <w:rFonts w:hint="default" w:ascii="Symbol" w:hAnsi="Symbol" w:cs="Symbol"/>
        <w:lang w:val="pt-PT" w:eastAsia="en-US" w:bidi="ar-SA"/>
      </w:rPr>
    </w:lvl>
    <w:lvl w:ilvl="8" w:tentative="0">
      <w:start w:val="0"/>
      <w:numFmt w:val="bullet"/>
      <w:lvlText w:val=""/>
      <w:lvlJc w:val="left"/>
      <w:pPr>
        <w:tabs>
          <w:tab w:val="left" w:pos="0"/>
        </w:tabs>
        <w:ind w:left="7957" w:hanging="293"/>
      </w:pPr>
      <w:rPr>
        <w:rFonts w:hint="default" w:ascii="Symbol" w:hAnsi="Symbol" w:cs="Symbol"/>
        <w:lang w:val="pt-PT" w:eastAsia="en-US" w:bidi="ar-SA"/>
      </w:rPr>
    </w:lvl>
  </w:abstractNum>
  <w:abstractNum w:abstractNumId="26">
    <w:nsid w:val="2A8F537B"/>
    <w:multiLevelType w:val="multilevel"/>
    <w:tmpl w:val="2A8F537B"/>
    <w:lvl w:ilvl="0" w:tentative="0">
      <w:start w:val="0"/>
      <w:numFmt w:val="bullet"/>
      <w:lvlText w:val=""/>
      <w:lvlJc w:val="left"/>
      <w:pPr>
        <w:tabs>
          <w:tab w:val="left" w:pos="0"/>
        </w:tabs>
        <w:ind w:left="1332" w:hanging="360"/>
      </w:pPr>
      <w:rPr>
        <w:rFonts w:hint="default" w:ascii="Symbol" w:hAnsi="Symbol" w:cs="Symbol"/>
        <w:w w:val="100"/>
        <w:sz w:val="24"/>
        <w:szCs w:val="24"/>
        <w:lang w:val="pt-PT" w:eastAsia="en-US" w:bidi="ar-SA"/>
      </w:rPr>
    </w:lvl>
    <w:lvl w:ilvl="1" w:tentative="0">
      <w:start w:val="0"/>
      <w:numFmt w:val="bullet"/>
      <w:lvlText w:val=""/>
      <w:lvlJc w:val="left"/>
      <w:pPr>
        <w:tabs>
          <w:tab w:val="left" w:pos="0"/>
        </w:tabs>
        <w:ind w:left="2256" w:hanging="360"/>
      </w:pPr>
      <w:rPr>
        <w:rFonts w:hint="default" w:ascii="Symbol" w:hAnsi="Symbol" w:cs="Symbol"/>
        <w:lang w:val="pt-PT" w:eastAsia="en-US" w:bidi="ar-SA"/>
      </w:rPr>
    </w:lvl>
    <w:lvl w:ilvl="2" w:tentative="0">
      <w:start w:val="0"/>
      <w:numFmt w:val="bullet"/>
      <w:lvlText w:val=""/>
      <w:lvlJc w:val="left"/>
      <w:pPr>
        <w:tabs>
          <w:tab w:val="left" w:pos="0"/>
        </w:tabs>
        <w:ind w:left="3172" w:hanging="360"/>
      </w:pPr>
      <w:rPr>
        <w:rFonts w:hint="default" w:ascii="Symbol" w:hAnsi="Symbol" w:cs="Symbol"/>
        <w:lang w:val="pt-PT" w:eastAsia="en-US" w:bidi="ar-SA"/>
      </w:rPr>
    </w:lvl>
    <w:lvl w:ilvl="3" w:tentative="0">
      <w:start w:val="0"/>
      <w:numFmt w:val="bullet"/>
      <w:lvlText w:val=""/>
      <w:lvlJc w:val="left"/>
      <w:pPr>
        <w:tabs>
          <w:tab w:val="left" w:pos="0"/>
        </w:tabs>
        <w:ind w:left="4088" w:hanging="360"/>
      </w:pPr>
      <w:rPr>
        <w:rFonts w:hint="default" w:ascii="Symbol" w:hAnsi="Symbol" w:cs="Symbol"/>
        <w:lang w:val="pt-PT" w:eastAsia="en-US" w:bidi="ar-SA"/>
      </w:rPr>
    </w:lvl>
    <w:lvl w:ilvl="4" w:tentative="0">
      <w:start w:val="0"/>
      <w:numFmt w:val="bullet"/>
      <w:lvlText w:val=""/>
      <w:lvlJc w:val="left"/>
      <w:pPr>
        <w:tabs>
          <w:tab w:val="left" w:pos="0"/>
        </w:tabs>
        <w:ind w:left="5004" w:hanging="360"/>
      </w:pPr>
      <w:rPr>
        <w:rFonts w:hint="default" w:ascii="Symbol" w:hAnsi="Symbol" w:cs="Symbol"/>
        <w:lang w:val="pt-PT" w:eastAsia="en-US" w:bidi="ar-SA"/>
      </w:rPr>
    </w:lvl>
    <w:lvl w:ilvl="5" w:tentative="0">
      <w:start w:val="0"/>
      <w:numFmt w:val="bullet"/>
      <w:lvlText w:val=""/>
      <w:lvlJc w:val="left"/>
      <w:pPr>
        <w:tabs>
          <w:tab w:val="left" w:pos="0"/>
        </w:tabs>
        <w:ind w:left="5920" w:hanging="360"/>
      </w:pPr>
      <w:rPr>
        <w:rFonts w:hint="default" w:ascii="Symbol" w:hAnsi="Symbol" w:cs="Symbol"/>
        <w:lang w:val="pt-PT" w:eastAsia="en-US" w:bidi="ar-SA"/>
      </w:rPr>
    </w:lvl>
    <w:lvl w:ilvl="6" w:tentative="0">
      <w:start w:val="0"/>
      <w:numFmt w:val="bullet"/>
      <w:lvlText w:val=""/>
      <w:lvlJc w:val="left"/>
      <w:pPr>
        <w:tabs>
          <w:tab w:val="left" w:pos="0"/>
        </w:tabs>
        <w:ind w:left="6836" w:hanging="360"/>
      </w:pPr>
      <w:rPr>
        <w:rFonts w:hint="default" w:ascii="Symbol" w:hAnsi="Symbol" w:cs="Symbol"/>
        <w:lang w:val="pt-PT" w:eastAsia="en-US" w:bidi="ar-SA"/>
      </w:rPr>
    </w:lvl>
    <w:lvl w:ilvl="7" w:tentative="0">
      <w:start w:val="0"/>
      <w:numFmt w:val="bullet"/>
      <w:lvlText w:val=""/>
      <w:lvlJc w:val="left"/>
      <w:pPr>
        <w:tabs>
          <w:tab w:val="left" w:pos="0"/>
        </w:tabs>
        <w:ind w:left="7752" w:hanging="360"/>
      </w:pPr>
      <w:rPr>
        <w:rFonts w:hint="default" w:ascii="Symbol" w:hAnsi="Symbol" w:cs="Symbol"/>
        <w:lang w:val="pt-PT" w:eastAsia="en-US" w:bidi="ar-SA"/>
      </w:rPr>
    </w:lvl>
    <w:lvl w:ilvl="8" w:tentative="0">
      <w:start w:val="0"/>
      <w:numFmt w:val="bullet"/>
      <w:lvlText w:val=""/>
      <w:lvlJc w:val="left"/>
      <w:pPr>
        <w:tabs>
          <w:tab w:val="left" w:pos="0"/>
        </w:tabs>
        <w:ind w:left="8668" w:hanging="360"/>
      </w:pPr>
      <w:rPr>
        <w:rFonts w:hint="default" w:ascii="Symbol" w:hAnsi="Symbol" w:cs="Symbol"/>
        <w:lang w:val="pt-PT" w:eastAsia="en-US" w:bidi="ar-SA"/>
      </w:rPr>
    </w:lvl>
  </w:abstractNum>
  <w:abstractNum w:abstractNumId="27">
    <w:nsid w:val="30FC5B15"/>
    <w:multiLevelType w:val="multilevel"/>
    <w:tmpl w:val="30FC5B15"/>
    <w:lvl w:ilvl="0" w:tentative="0">
      <w:start w:val="1"/>
      <w:numFmt w:val="lowerLetter"/>
      <w:lvlText w:val="%1)"/>
      <w:lvlJc w:val="left"/>
      <w:pPr>
        <w:tabs>
          <w:tab w:val="left" w:pos="0"/>
        </w:tabs>
        <w:ind w:left="1308" w:hanging="600"/>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2220" w:hanging="600"/>
      </w:pPr>
      <w:rPr>
        <w:rFonts w:hint="default" w:ascii="Symbol" w:hAnsi="Symbol" w:cs="Symbol"/>
        <w:lang w:val="pt-PT" w:eastAsia="en-US" w:bidi="ar-SA"/>
      </w:rPr>
    </w:lvl>
    <w:lvl w:ilvl="2" w:tentative="0">
      <w:start w:val="0"/>
      <w:numFmt w:val="bullet"/>
      <w:lvlText w:val=""/>
      <w:lvlJc w:val="left"/>
      <w:pPr>
        <w:tabs>
          <w:tab w:val="left" w:pos="0"/>
        </w:tabs>
        <w:ind w:left="3140" w:hanging="600"/>
      </w:pPr>
      <w:rPr>
        <w:rFonts w:hint="default" w:ascii="Symbol" w:hAnsi="Symbol" w:cs="Symbol"/>
        <w:lang w:val="pt-PT" w:eastAsia="en-US" w:bidi="ar-SA"/>
      </w:rPr>
    </w:lvl>
    <w:lvl w:ilvl="3" w:tentative="0">
      <w:start w:val="0"/>
      <w:numFmt w:val="bullet"/>
      <w:lvlText w:val=""/>
      <w:lvlJc w:val="left"/>
      <w:pPr>
        <w:tabs>
          <w:tab w:val="left" w:pos="0"/>
        </w:tabs>
        <w:ind w:left="4060" w:hanging="600"/>
      </w:pPr>
      <w:rPr>
        <w:rFonts w:hint="default" w:ascii="Symbol" w:hAnsi="Symbol" w:cs="Symbol"/>
        <w:lang w:val="pt-PT" w:eastAsia="en-US" w:bidi="ar-SA"/>
      </w:rPr>
    </w:lvl>
    <w:lvl w:ilvl="4" w:tentative="0">
      <w:start w:val="0"/>
      <w:numFmt w:val="bullet"/>
      <w:lvlText w:val=""/>
      <w:lvlJc w:val="left"/>
      <w:pPr>
        <w:tabs>
          <w:tab w:val="left" w:pos="0"/>
        </w:tabs>
        <w:ind w:left="4980" w:hanging="600"/>
      </w:pPr>
      <w:rPr>
        <w:rFonts w:hint="default" w:ascii="Symbol" w:hAnsi="Symbol" w:cs="Symbol"/>
        <w:lang w:val="pt-PT" w:eastAsia="en-US" w:bidi="ar-SA"/>
      </w:rPr>
    </w:lvl>
    <w:lvl w:ilvl="5" w:tentative="0">
      <w:start w:val="0"/>
      <w:numFmt w:val="bullet"/>
      <w:lvlText w:val=""/>
      <w:lvlJc w:val="left"/>
      <w:pPr>
        <w:tabs>
          <w:tab w:val="left" w:pos="0"/>
        </w:tabs>
        <w:ind w:left="5900" w:hanging="600"/>
      </w:pPr>
      <w:rPr>
        <w:rFonts w:hint="default" w:ascii="Symbol" w:hAnsi="Symbol" w:cs="Symbol"/>
        <w:lang w:val="pt-PT" w:eastAsia="en-US" w:bidi="ar-SA"/>
      </w:rPr>
    </w:lvl>
    <w:lvl w:ilvl="6" w:tentative="0">
      <w:start w:val="0"/>
      <w:numFmt w:val="bullet"/>
      <w:lvlText w:val=""/>
      <w:lvlJc w:val="left"/>
      <w:pPr>
        <w:tabs>
          <w:tab w:val="left" w:pos="0"/>
        </w:tabs>
        <w:ind w:left="6820" w:hanging="600"/>
      </w:pPr>
      <w:rPr>
        <w:rFonts w:hint="default" w:ascii="Symbol" w:hAnsi="Symbol" w:cs="Symbol"/>
        <w:lang w:val="pt-PT" w:eastAsia="en-US" w:bidi="ar-SA"/>
      </w:rPr>
    </w:lvl>
    <w:lvl w:ilvl="7" w:tentative="0">
      <w:start w:val="0"/>
      <w:numFmt w:val="bullet"/>
      <w:lvlText w:val=""/>
      <w:lvlJc w:val="left"/>
      <w:pPr>
        <w:tabs>
          <w:tab w:val="left" w:pos="0"/>
        </w:tabs>
        <w:ind w:left="7740" w:hanging="600"/>
      </w:pPr>
      <w:rPr>
        <w:rFonts w:hint="default" w:ascii="Symbol" w:hAnsi="Symbol" w:cs="Symbol"/>
        <w:lang w:val="pt-PT" w:eastAsia="en-US" w:bidi="ar-SA"/>
      </w:rPr>
    </w:lvl>
    <w:lvl w:ilvl="8" w:tentative="0">
      <w:start w:val="0"/>
      <w:numFmt w:val="bullet"/>
      <w:lvlText w:val=""/>
      <w:lvlJc w:val="left"/>
      <w:pPr>
        <w:tabs>
          <w:tab w:val="left" w:pos="0"/>
        </w:tabs>
        <w:ind w:left="8660" w:hanging="600"/>
      </w:pPr>
      <w:rPr>
        <w:rFonts w:hint="default" w:ascii="Symbol" w:hAnsi="Symbol" w:cs="Symbol"/>
        <w:lang w:val="pt-PT" w:eastAsia="en-US" w:bidi="ar-SA"/>
      </w:rPr>
    </w:lvl>
  </w:abstractNum>
  <w:abstractNum w:abstractNumId="28">
    <w:nsid w:val="322D85CA"/>
    <w:multiLevelType w:val="multilevel"/>
    <w:tmpl w:val="322D85CA"/>
    <w:lvl w:ilvl="0" w:tentative="0">
      <w:start w:val="1"/>
      <w:numFmt w:val="lowerLetter"/>
      <w:lvlText w:val="%1)"/>
      <w:lvlJc w:val="left"/>
      <w:pPr>
        <w:tabs>
          <w:tab w:val="left" w:pos="0"/>
        </w:tabs>
        <w:ind w:left="1332" w:hanging="360"/>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2256" w:hanging="360"/>
      </w:pPr>
      <w:rPr>
        <w:rFonts w:hint="default" w:ascii="Symbol" w:hAnsi="Symbol" w:cs="Symbol"/>
        <w:lang w:val="pt-PT" w:eastAsia="en-US" w:bidi="ar-SA"/>
      </w:rPr>
    </w:lvl>
    <w:lvl w:ilvl="2" w:tentative="0">
      <w:start w:val="0"/>
      <w:numFmt w:val="bullet"/>
      <w:lvlText w:val=""/>
      <w:lvlJc w:val="left"/>
      <w:pPr>
        <w:tabs>
          <w:tab w:val="left" w:pos="0"/>
        </w:tabs>
        <w:ind w:left="3172" w:hanging="360"/>
      </w:pPr>
      <w:rPr>
        <w:rFonts w:hint="default" w:ascii="Symbol" w:hAnsi="Symbol" w:cs="Symbol"/>
        <w:lang w:val="pt-PT" w:eastAsia="en-US" w:bidi="ar-SA"/>
      </w:rPr>
    </w:lvl>
    <w:lvl w:ilvl="3" w:tentative="0">
      <w:start w:val="0"/>
      <w:numFmt w:val="bullet"/>
      <w:lvlText w:val=""/>
      <w:lvlJc w:val="left"/>
      <w:pPr>
        <w:tabs>
          <w:tab w:val="left" w:pos="0"/>
        </w:tabs>
        <w:ind w:left="4088" w:hanging="360"/>
      </w:pPr>
      <w:rPr>
        <w:rFonts w:hint="default" w:ascii="Symbol" w:hAnsi="Symbol" w:cs="Symbol"/>
        <w:lang w:val="pt-PT" w:eastAsia="en-US" w:bidi="ar-SA"/>
      </w:rPr>
    </w:lvl>
    <w:lvl w:ilvl="4" w:tentative="0">
      <w:start w:val="0"/>
      <w:numFmt w:val="bullet"/>
      <w:lvlText w:val=""/>
      <w:lvlJc w:val="left"/>
      <w:pPr>
        <w:tabs>
          <w:tab w:val="left" w:pos="0"/>
        </w:tabs>
        <w:ind w:left="5004" w:hanging="360"/>
      </w:pPr>
      <w:rPr>
        <w:rFonts w:hint="default" w:ascii="Symbol" w:hAnsi="Symbol" w:cs="Symbol"/>
        <w:lang w:val="pt-PT" w:eastAsia="en-US" w:bidi="ar-SA"/>
      </w:rPr>
    </w:lvl>
    <w:lvl w:ilvl="5" w:tentative="0">
      <w:start w:val="0"/>
      <w:numFmt w:val="bullet"/>
      <w:lvlText w:val=""/>
      <w:lvlJc w:val="left"/>
      <w:pPr>
        <w:tabs>
          <w:tab w:val="left" w:pos="0"/>
        </w:tabs>
        <w:ind w:left="5920" w:hanging="360"/>
      </w:pPr>
      <w:rPr>
        <w:rFonts w:hint="default" w:ascii="Symbol" w:hAnsi="Symbol" w:cs="Symbol"/>
        <w:lang w:val="pt-PT" w:eastAsia="en-US" w:bidi="ar-SA"/>
      </w:rPr>
    </w:lvl>
    <w:lvl w:ilvl="6" w:tentative="0">
      <w:start w:val="0"/>
      <w:numFmt w:val="bullet"/>
      <w:lvlText w:val=""/>
      <w:lvlJc w:val="left"/>
      <w:pPr>
        <w:tabs>
          <w:tab w:val="left" w:pos="0"/>
        </w:tabs>
        <w:ind w:left="6836" w:hanging="360"/>
      </w:pPr>
      <w:rPr>
        <w:rFonts w:hint="default" w:ascii="Symbol" w:hAnsi="Symbol" w:cs="Symbol"/>
        <w:lang w:val="pt-PT" w:eastAsia="en-US" w:bidi="ar-SA"/>
      </w:rPr>
    </w:lvl>
    <w:lvl w:ilvl="7" w:tentative="0">
      <w:start w:val="0"/>
      <w:numFmt w:val="bullet"/>
      <w:lvlText w:val=""/>
      <w:lvlJc w:val="left"/>
      <w:pPr>
        <w:tabs>
          <w:tab w:val="left" w:pos="0"/>
        </w:tabs>
        <w:ind w:left="7752" w:hanging="360"/>
      </w:pPr>
      <w:rPr>
        <w:rFonts w:hint="default" w:ascii="Symbol" w:hAnsi="Symbol" w:cs="Symbol"/>
        <w:lang w:val="pt-PT" w:eastAsia="en-US" w:bidi="ar-SA"/>
      </w:rPr>
    </w:lvl>
    <w:lvl w:ilvl="8" w:tentative="0">
      <w:start w:val="0"/>
      <w:numFmt w:val="bullet"/>
      <w:lvlText w:val=""/>
      <w:lvlJc w:val="left"/>
      <w:pPr>
        <w:tabs>
          <w:tab w:val="left" w:pos="0"/>
        </w:tabs>
        <w:ind w:left="8668" w:hanging="360"/>
      </w:pPr>
      <w:rPr>
        <w:rFonts w:hint="default" w:ascii="Symbol" w:hAnsi="Symbol" w:cs="Symbol"/>
        <w:lang w:val="pt-PT" w:eastAsia="en-US" w:bidi="ar-SA"/>
      </w:rPr>
    </w:lvl>
  </w:abstractNum>
  <w:abstractNum w:abstractNumId="29">
    <w:nsid w:val="32A7AF2D"/>
    <w:multiLevelType w:val="multilevel"/>
    <w:tmpl w:val="32A7AF2D"/>
    <w:lvl w:ilvl="0" w:tentative="0">
      <w:start w:val="1"/>
      <w:numFmt w:val="lowerLetter"/>
      <w:lvlText w:val="%1)"/>
      <w:lvlJc w:val="left"/>
      <w:pPr>
        <w:tabs>
          <w:tab w:val="left" w:pos="0"/>
        </w:tabs>
        <w:ind w:left="896" w:hanging="284"/>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1860" w:hanging="284"/>
      </w:pPr>
      <w:rPr>
        <w:rFonts w:hint="default" w:ascii="Symbol" w:hAnsi="Symbol" w:cs="Symbol"/>
        <w:lang w:val="pt-PT" w:eastAsia="en-US" w:bidi="ar-SA"/>
      </w:rPr>
    </w:lvl>
    <w:lvl w:ilvl="2" w:tentative="0">
      <w:start w:val="0"/>
      <w:numFmt w:val="bullet"/>
      <w:lvlText w:val=""/>
      <w:lvlJc w:val="left"/>
      <w:pPr>
        <w:tabs>
          <w:tab w:val="left" w:pos="0"/>
        </w:tabs>
        <w:ind w:left="2820" w:hanging="284"/>
      </w:pPr>
      <w:rPr>
        <w:rFonts w:hint="default" w:ascii="Symbol" w:hAnsi="Symbol" w:cs="Symbol"/>
        <w:lang w:val="pt-PT" w:eastAsia="en-US" w:bidi="ar-SA"/>
      </w:rPr>
    </w:lvl>
    <w:lvl w:ilvl="3" w:tentative="0">
      <w:start w:val="0"/>
      <w:numFmt w:val="bullet"/>
      <w:lvlText w:val=""/>
      <w:lvlJc w:val="left"/>
      <w:pPr>
        <w:tabs>
          <w:tab w:val="left" w:pos="0"/>
        </w:tabs>
        <w:ind w:left="3780" w:hanging="284"/>
      </w:pPr>
      <w:rPr>
        <w:rFonts w:hint="default" w:ascii="Symbol" w:hAnsi="Symbol" w:cs="Symbol"/>
        <w:lang w:val="pt-PT" w:eastAsia="en-US" w:bidi="ar-SA"/>
      </w:rPr>
    </w:lvl>
    <w:lvl w:ilvl="4" w:tentative="0">
      <w:start w:val="0"/>
      <w:numFmt w:val="bullet"/>
      <w:lvlText w:val=""/>
      <w:lvlJc w:val="left"/>
      <w:pPr>
        <w:tabs>
          <w:tab w:val="left" w:pos="0"/>
        </w:tabs>
        <w:ind w:left="4740" w:hanging="284"/>
      </w:pPr>
      <w:rPr>
        <w:rFonts w:hint="default" w:ascii="Symbol" w:hAnsi="Symbol" w:cs="Symbol"/>
        <w:lang w:val="pt-PT" w:eastAsia="en-US" w:bidi="ar-SA"/>
      </w:rPr>
    </w:lvl>
    <w:lvl w:ilvl="5" w:tentative="0">
      <w:start w:val="0"/>
      <w:numFmt w:val="bullet"/>
      <w:lvlText w:val=""/>
      <w:lvlJc w:val="left"/>
      <w:pPr>
        <w:tabs>
          <w:tab w:val="left" w:pos="0"/>
        </w:tabs>
        <w:ind w:left="5700" w:hanging="284"/>
      </w:pPr>
      <w:rPr>
        <w:rFonts w:hint="default" w:ascii="Symbol" w:hAnsi="Symbol" w:cs="Symbol"/>
        <w:lang w:val="pt-PT" w:eastAsia="en-US" w:bidi="ar-SA"/>
      </w:rPr>
    </w:lvl>
    <w:lvl w:ilvl="6" w:tentative="0">
      <w:start w:val="0"/>
      <w:numFmt w:val="bullet"/>
      <w:lvlText w:val=""/>
      <w:lvlJc w:val="left"/>
      <w:pPr>
        <w:tabs>
          <w:tab w:val="left" w:pos="0"/>
        </w:tabs>
        <w:ind w:left="6660" w:hanging="284"/>
      </w:pPr>
      <w:rPr>
        <w:rFonts w:hint="default" w:ascii="Symbol" w:hAnsi="Symbol" w:cs="Symbol"/>
        <w:lang w:val="pt-PT" w:eastAsia="en-US" w:bidi="ar-SA"/>
      </w:rPr>
    </w:lvl>
    <w:lvl w:ilvl="7" w:tentative="0">
      <w:start w:val="0"/>
      <w:numFmt w:val="bullet"/>
      <w:lvlText w:val=""/>
      <w:lvlJc w:val="left"/>
      <w:pPr>
        <w:tabs>
          <w:tab w:val="left" w:pos="0"/>
        </w:tabs>
        <w:ind w:left="7620" w:hanging="284"/>
      </w:pPr>
      <w:rPr>
        <w:rFonts w:hint="default" w:ascii="Symbol" w:hAnsi="Symbol" w:cs="Symbol"/>
        <w:lang w:val="pt-PT" w:eastAsia="en-US" w:bidi="ar-SA"/>
      </w:rPr>
    </w:lvl>
    <w:lvl w:ilvl="8" w:tentative="0">
      <w:start w:val="0"/>
      <w:numFmt w:val="bullet"/>
      <w:lvlText w:val=""/>
      <w:lvlJc w:val="left"/>
      <w:pPr>
        <w:tabs>
          <w:tab w:val="left" w:pos="0"/>
        </w:tabs>
        <w:ind w:left="8580" w:hanging="284"/>
      </w:pPr>
      <w:rPr>
        <w:rFonts w:hint="default" w:ascii="Symbol" w:hAnsi="Symbol" w:cs="Symbol"/>
        <w:lang w:val="pt-PT" w:eastAsia="en-US" w:bidi="ar-SA"/>
      </w:rPr>
    </w:lvl>
  </w:abstractNum>
  <w:abstractNum w:abstractNumId="30">
    <w:nsid w:val="39A0D9AC"/>
    <w:multiLevelType w:val="multilevel"/>
    <w:tmpl w:val="39A0D9AC"/>
    <w:lvl w:ilvl="0" w:tentative="0">
      <w:start w:val="5"/>
      <w:numFmt w:val="decimal"/>
      <w:lvlText w:val="%1"/>
      <w:lvlJc w:val="left"/>
      <w:pPr>
        <w:tabs>
          <w:tab w:val="left" w:pos="0"/>
        </w:tabs>
        <w:ind w:left="1320" w:hanging="708"/>
      </w:pPr>
      <w:rPr>
        <w:lang w:val="pt-PT" w:eastAsia="en-US" w:bidi="ar-SA"/>
      </w:rPr>
    </w:lvl>
    <w:lvl w:ilvl="1" w:tentative="0">
      <w:start w:val="1"/>
      <w:numFmt w:val="decimal"/>
      <w:lvlText w:val="%1.%2"/>
      <w:lvlJc w:val="left"/>
      <w:pPr>
        <w:tabs>
          <w:tab w:val="left" w:pos="0"/>
        </w:tabs>
        <w:ind w:left="1320" w:hanging="708"/>
      </w:pPr>
      <w:rPr>
        <w:b/>
        <w:bCs/>
        <w:spacing w:val="-1"/>
        <w:w w:val="98"/>
        <w:lang w:val="pt-PT" w:eastAsia="en-US" w:bidi="ar-SA"/>
      </w:rPr>
    </w:lvl>
    <w:lvl w:ilvl="2" w:tentative="0">
      <w:start w:val="1"/>
      <w:numFmt w:val="lowerLetter"/>
      <w:lvlText w:val="%3)"/>
      <w:lvlJc w:val="left"/>
      <w:pPr>
        <w:tabs>
          <w:tab w:val="left" w:pos="0"/>
        </w:tabs>
        <w:ind w:left="1308" w:hanging="598"/>
      </w:pPr>
      <w:rPr>
        <w:spacing w:val="0"/>
        <w:w w:val="96"/>
        <w:lang w:val="pt-PT" w:eastAsia="en-US" w:bidi="ar-SA"/>
      </w:rPr>
    </w:lvl>
    <w:lvl w:ilvl="3" w:tentative="0">
      <w:start w:val="0"/>
      <w:numFmt w:val="bullet"/>
      <w:lvlText w:val=""/>
      <w:lvlJc w:val="left"/>
      <w:pPr>
        <w:tabs>
          <w:tab w:val="left" w:pos="0"/>
        </w:tabs>
        <w:ind w:left="2014" w:hanging="598"/>
      </w:pPr>
      <w:rPr>
        <w:rFonts w:hint="default" w:ascii="Symbol" w:hAnsi="Symbol" w:cs="Symbol"/>
        <w:w w:val="100"/>
        <w:sz w:val="24"/>
        <w:szCs w:val="24"/>
        <w:lang w:val="pt-PT" w:eastAsia="en-US" w:bidi="ar-SA"/>
      </w:rPr>
    </w:lvl>
    <w:lvl w:ilvl="4" w:tentative="0">
      <w:start w:val="0"/>
      <w:numFmt w:val="bullet"/>
      <w:lvlText w:val=""/>
      <w:lvlJc w:val="left"/>
      <w:pPr>
        <w:tabs>
          <w:tab w:val="left" w:pos="0"/>
        </w:tabs>
        <w:ind w:left="3231" w:hanging="598"/>
      </w:pPr>
      <w:rPr>
        <w:rFonts w:hint="default" w:ascii="Symbol" w:hAnsi="Symbol" w:cs="Symbol"/>
        <w:lang w:val="pt-PT" w:eastAsia="en-US" w:bidi="ar-SA"/>
      </w:rPr>
    </w:lvl>
    <w:lvl w:ilvl="5" w:tentative="0">
      <w:start w:val="0"/>
      <w:numFmt w:val="bullet"/>
      <w:lvlText w:val=""/>
      <w:lvlJc w:val="left"/>
      <w:pPr>
        <w:tabs>
          <w:tab w:val="left" w:pos="0"/>
        </w:tabs>
        <w:ind w:left="4442" w:hanging="598"/>
      </w:pPr>
      <w:rPr>
        <w:rFonts w:hint="default" w:ascii="Symbol" w:hAnsi="Symbol" w:cs="Symbol"/>
        <w:lang w:val="pt-PT" w:eastAsia="en-US" w:bidi="ar-SA"/>
      </w:rPr>
    </w:lvl>
    <w:lvl w:ilvl="6" w:tentative="0">
      <w:start w:val="0"/>
      <w:numFmt w:val="bullet"/>
      <w:lvlText w:val=""/>
      <w:lvlJc w:val="left"/>
      <w:pPr>
        <w:tabs>
          <w:tab w:val="left" w:pos="0"/>
        </w:tabs>
        <w:ind w:left="5654" w:hanging="598"/>
      </w:pPr>
      <w:rPr>
        <w:rFonts w:hint="default" w:ascii="Symbol" w:hAnsi="Symbol" w:cs="Symbol"/>
        <w:lang w:val="pt-PT" w:eastAsia="en-US" w:bidi="ar-SA"/>
      </w:rPr>
    </w:lvl>
    <w:lvl w:ilvl="7" w:tentative="0">
      <w:start w:val="0"/>
      <w:numFmt w:val="bullet"/>
      <w:lvlText w:val=""/>
      <w:lvlJc w:val="left"/>
      <w:pPr>
        <w:tabs>
          <w:tab w:val="left" w:pos="0"/>
        </w:tabs>
        <w:ind w:left="6865" w:hanging="598"/>
      </w:pPr>
      <w:rPr>
        <w:rFonts w:hint="default" w:ascii="Symbol" w:hAnsi="Symbol" w:cs="Symbol"/>
        <w:lang w:val="pt-PT" w:eastAsia="en-US" w:bidi="ar-SA"/>
      </w:rPr>
    </w:lvl>
    <w:lvl w:ilvl="8" w:tentative="0">
      <w:start w:val="0"/>
      <w:numFmt w:val="bullet"/>
      <w:lvlText w:val=""/>
      <w:lvlJc w:val="left"/>
      <w:pPr>
        <w:tabs>
          <w:tab w:val="left" w:pos="0"/>
        </w:tabs>
        <w:ind w:left="8077" w:hanging="598"/>
      </w:pPr>
      <w:rPr>
        <w:rFonts w:hint="default" w:ascii="Symbol" w:hAnsi="Symbol" w:cs="Symbol"/>
        <w:lang w:val="pt-PT" w:eastAsia="en-US" w:bidi="ar-SA"/>
      </w:rPr>
    </w:lvl>
  </w:abstractNum>
  <w:abstractNum w:abstractNumId="31">
    <w:nsid w:val="46A08BB8"/>
    <w:multiLevelType w:val="multilevel"/>
    <w:tmpl w:val="46A08BB8"/>
    <w:lvl w:ilvl="0" w:tentative="0">
      <w:start w:val="0"/>
      <w:numFmt w:val="bullet"/>
      <w:lvlText w:val=""/>
      <w:lvlJc w:val="left"/>
      <w:pPr>
        <w:tabs>
          <w:tab w:val="left" w:pos="0"/>
        </w:tabs>
        <w:ind w:left="713" w:hanging="274"/>
      </w:pPr>
      <w:rPr>
        <w:rFonts w:hint="default" w:ascii="Symbol" w:hAnsi="Symbol" w:cs="Symbol"/>
        <w:w w:val="100"/>
        <w:sz w:val="24"/>
        <w:szCs w:val="24"/>
        <w:lang w:val="pt-PT" w:eastAsia="en-US" w:bidi="ar-SA"/>
      </w:rPr>
    </w:lvl>
    <w:lvl w:ilvl="1" w:tentative="0">
      <w:start w:val="0"/>
      <w:numFmt w:val="bullet"/>
      <w:lvlText w:val=""/>
      <w:lvlJc w:val="left"/>
      <w:pPr>
        <w:tabs>
          <w:tab w:val="left" w:pos="0"/>
        </w:tabs>
        <w:ind w:left="1698" w:hanging="274"/>
      </w:pPr>
      <w:rPr>
        <w:rFonts w:hint="default" w:ascii="Symbol" w:hAnsi="Symbol" w:cs="Symbol"/>
        <w:lang w:val="pt-PT" w:eastAsia="en-US" w:bidi="ar-SA"/>
      </w:rPr>
    </w:lvl>
    <w:lvl w:ilvl="2" w:tentative="0">
      <w:start w:val="0"/>
      <w:numFmt w:val="bullet"/>
      <w:lvlText w:val=""/>
      <w:lvlJc w:val="left"/>
      <w:pPr>
        <w:tabs>
          <w:tab w:val="left" w:pos="0"/>
        </w:tabs>
        <w:ind w:left="2676" w:hanging="274"/>
      </w:pPr>
      <w:rPr>
        <w:rFonts w:hint="default" w:ascii="Symbol" w:hAnsi="Symbol" w:cs="Symbol"/>
        <w:lang w:val="pt-PT" w:eastAsia="en-US" w:bidi="ar-SA"/>
      </w:rPr>
    </w:lvl>
    <w:lvl w:ilvl="3" w:tentative="0">
      <w:start w:val="0"/>
      <w:numFmt w:val="bullet"/>
      <w:lvlText w:val=""/>
      <w:lvlJc w:val="left"/>
      <w:pPr>
        <w:tabs>
          <w:tab w:val="left" w:pos="0"/>
        </w:tabs>
        <w:ind w:left="3654" w:hanging="274"/>
      </w:pPr>
      <w:rPr>
        <w:rFonts w:hint="default" w:ascii="Symbol" w:hAnsi="Symbol" w:cs="Symbol"/>
        <w:lang w:val="pt-PT" w:eastAsia="en-US" w:bidi="ar-SA"/>
      </w:rPr>
    </w:lvl>
    <w:lvl w:ilvl="4" w:tentative="0">
      <w:start w:val="0"/>
      <w:numFmt w:val="bullet"/>
      <w:lvlText w:val=""/>
      <w:lvlJc w:val="left"/>
      <w:pPr>
        <w:tabs>
          <w:tab w:val="left" w:pos="0"/>
        </w:tabs>
        <w:ind w:left="4632" w:hanging="274"/>
      </w:pPr>
      <w:rPr>
        <w:rFonts w:hint="default" w:ascii="Symbol" w:hAnsi="Symbol" w:cs="Symbol"/>
        <w:lang w:val="pt-PT" w:eastAsia="en-US" w:bidi="ar-SA"/>
      </w:rPr>
    </w:lvl>
    <w:lvl w:ilvl="5" w:tentative="0">
      <w:start w:val="0"/>
      <w:numFmt w:val="bullet"/>
      <w:lvlText w:val=""/>
      <w:lvlJc w:val="left"/>
      <w:pPr>
        <w:tabs>
          <w:tab w:val="left" w:pos="0"/>
        </w:tabs>
        <w:ind w:left="5610" w:hanging="274"/>
      </w:pPr>
      <w:rPr>
        <w:rFonts w:hint="default" w:ascii="Symbol" w:hAnsi="Symbol" w:cs="Symbol"/>
        <w:lang w:val="pt-PT" w:eastAsia="en-US" w:bidi="ar-SA"/>
      </w:rPr>
    </w:lvl>
    <w:lvl w:ilvl="6" w:tentative="0">
      <w:start w:val="0"/>
      <w:numFmt w:val="bullet"/>
      <w:lvlText w:val=""/>
      <w:lvlJc w:val="left"/>
      <w:pPr>
        <w:tabs>
          <w:tab w:val="left" w:pos="0"/>
        </w:tabs>
        <w:ind w:left="6588" w:hanging="274"/>
      </w:pPr>
      <w:rPr>
        <w:rFonts w:hint="default" w:ascii="Symbol" w:hAnsi="Symbol" w:cs="Symbol"/>
        <w:lang w:val="pt-PT" w:eastAsia="en-US" w:bidi="ar-SA"/>
      </w:rPr>
    </w:lvl>
    <w:lvl w:ilvl="7" w:tentative="0">
      <w:start w:val="0"/>
      <w:numFmt w:val="bullet"/>
      <w:lvlText w:val=""/>
      <w:lvlJc w:val="left"/>
      <w:pPr>
        <w:tabs>
          <w:tab w:val="left" w:pos="0"/>
        </w:tabs>
        <w:ind w:left="7566" w:hanging="274"/>
      </w:pPr>
      <w:rPr>
        <w:rFonts w:hint="default" w:ascii="Symbol" w:hAnsi="Symbol" w:cs="Symbol"/>
        <w:lang w:val="pt-PT" w:eastAsia="en-US" w:bidi="ar-SA"/>
      </w:rPr>
    </w:lvl>
    <w:lvl w:ilvl="8" w:tentative="0">
      <w:start w:val="0"/>
      <w:numFmt w:val="bullet"/>
      <w:lvlText w:val=""/>
      <w:lvlJc w:val="left"/>
      <w:pPr>
        <w:tabs>
          <w:tab w:val="left" w:pos="0"/>
        </w:tabs>
        <w:ind w:left="8544" w:hanging="274"/>
      </w:pPr>
      <w:rPr>
        <w:rFonts w:hint="default" w:ascii="Symbol" w:hAnsi="Symbol" w:cs="Symbol"/>
        <w:lang w:val="pt-PT" w:eastAsia="en-US" w:bidi="ar-SA"/>
      </w:rPr>
    </w:lvl>
  </w:abstractNum>
  <w:abstractNum w:abstractNumId="32">
    <w:nsid w:val="4C1BAE26"/>
    <w:multiLevelType w:val="multilevel"/>
    <w:tmpl w:val="4C1BAE26"/>
    <w:lvl w:ilvl="0" w:tentative="0">
      <w:start w:val="1"/>
      <w:numFmt w:val="lowerLetter"/>
      <w:lvlText w:val="%1)"/>
      <w:lvlJc w:val="left"/>
      <w:pPr>
        <w:tabs>
          <w:tab w:val="left" w:pos="0"/>
        </w:tabs>
        <w:ind w:left="713" w:hanging="382"/>
      </w:pPr>
      <w:rPr>
        <w:rFonts w:ascii="Times New Roman" w:hAnsi="Times New Roman" w:eastAsia="Times New Roman" w:cs="Times New Roman"/>
        <w:spacing w:val="-19"/>
        <w:w w:val="98"/>
        <w:sz w:val="24"/>
        <w:szCs w:val="24"/>
        <w:lang w:val="pt-PT" w:eastAsia="en-US" w:bidi="ar-SA"/>
      </w:rPr>
    </w:lvl>
    <w:lvl w:ilvl="1" w:tentative="0">
      <w:start w:val="0"/>
      <w:numFmt w:val="bullet"/>
      <w:lvlText w:val=""/>
      <w:lvlJc w:val="left"/>
      <w:pPr>
        <w:tabs>
          <w:tab w:val="left" w:pos="0"/>
        </w:tabs>
        <w:ind w:left="1698" w:hanging="382"/>
      </w:pPr>
      <w:rPr>
        <w:rFonts w:hint="default" w:ascii="Symbol" w:hAnsi="Symbol" w:cs="Symbol"/>
        <w:lang w:val="pt-PT" w:eastAsia="en-US" w:bidi="ar-SA"/>
      </w:rPr>
    </w:lvl>
    <w:lvl w:ilvl="2" w:tentative="0">
      <w:start w:val="0"/>
      <w:numFmt w:val="bullet"/>
      <w:lvlText w:val=""/>
      <w:lvlJc w:val="left"/>
      <w:pPr>
        <w:tabs>
          <w:tab w:val="left" w:pos="0"/>
        </w:tabs>
        <w:ind w:left="2676" w:hanging="382"/>
      </w:pPr>
      <w:rPr>
        <w:rFonts w:hint="default" w:ascii="Symbol" w:hAnsi="Symbol" w:cs="Symbol"/>
        <w:lang w:val="pt-PT" w:eastAsia="en-US" w:bidi="ar-SA"/>
      </w:rPr>
    </w:lvl>
    <w:lvl w:ilvl="3" w:tentative="0">
      <w:start w:val="0"/>
      <w:numFmt w:val="bullet"/>
      <w:lvlText w:val=""/>
      <w:lvlJc w:val="left"/>
      <w:pPr>
        <w:tabs>
          <w:tab w:val="left" w:pos="0"/>
        </w:tabs>
        <w:ind w:left="3654" w:hanging="382"/>
      </w:pPr>
      <w:rPr>
        <w:rFonts w:hint="default" w:ascii="Symbol" w:hAnsi="Symbol" w:cs="Symbol"/>
        <w:lang w:val="pt-PT" w:eastAsia="en-US" w:bidi="ar-SA"/>
      </w:rPr>
    </w:lvl>
    <w:lvl w:ilvl="4" w:tentative="0">
      <w:start w:val="0"/>
      <w:numFmt w:val="bullet"/>
      <w:lvlText w:val=""/>
      <w:lvlJc w:val="left"/>
      <w:pPr>
        <w:tabs>
          <w:tab w:val="left" w:pos="0"/>
        </w:tabs>
        <w:ind w:left="4632" w:hanging="382"/>
      </w:pPr>
      <w:rPr>
        <w:rFonts w:hint="default" w:ascii="Symbol" w:hAnsi="Symbol" w:cs="Symbol"/>
        <w:lang w:val="pt-PT" w:eastAsia="en-US" w:bidi="ar-SA"/>
      </w:rPr>
    </w:lvl>
    <w:lvl w:ilvl="5" w:tentative="0">
      <w:start w:val="0"/>
      <w:numFmt w:val="bullet"/>
      <w:lvlText w:val=""/>
      <w:lvlJc w:val="left"/>
      <w:pPr>
        <w:tabs>
          <w:tab w:val="left" w:pos="0"/>
        </w:tabs>
        <w:ind w:left="5610" w:hanging="382"/>
      </w:pPr>
      <w:rPr>
        <w:rFonts w:hint="default" w:ascii="Symbol" w:hAnsi="Symbol" w:cs="Symbol"/>
        <w:lang w:val="pt-PT" w:eastAsia="en-US" w:bidi="ar-SA"/>
      </w:rPr>
    </w:lvl>
    <w:lvl w:ilvl="6" w:tentative="0">
      <w:start w:val="0"/>
      <w:numFmt w:val="bullet"/>
      <w:lvlText w:val=""/>
      <w:lvlJc w:val="left"/>
      <w:pPr>
        <w:tabs>
          <w:tab w:val="left" w:pos="0"/>
        </w:tabs>
        <w:ind w:left="6588" w:hanging="382"/>
      </w:pPr>
      <w:rPr>
        <w:rFonts w:hint="default" w:ascii="Symbol" w:hAnsi="Symbol" w:cs="Symbol"/>
        <w:lang w:val="pt-PT" w:eastAsia="en-US" w:bidi="ar-SA"/>
      </w:rPr>
    </w:lvl>
    <w:lvl w:ilvl="7" w:tentative="0">
      <w:start w:val="0"/>
      <w:numFmt w:val="bullet"/>
      <w:lvlText w:val=""/>
      <w:lvlJc w:val="left"/>
      <w:pPr>
        <w:tabs>
          <w:tab w:val="left" w:pos="0"/>
        </w:tabs>
        <w:ind w:left="7566" w:hanging="382"/>
      </w:pPr>
      <w:rPr>
        <w:rFonts w:hint="default" w:ascii="Symbol" w:hAnsi="Symbol" w:cs="Symbol"/>
        <w:lang w:val="pt-PT" w:eastAsia="en-US" w:bidi="ar-SA"/>
      </w:rPr>
    </w:lvl>
    <w:lvl w:ilvl="8" w:tentative="0">
      <w:start w:val="0"/>
      <w:numFmt w:val="bullet"/>
      <w:lvlText w:val=""/>
      <w:lvlJc w:val="left"/>
      <w:pPr>
        <w:tabs>
          <w:tab w:val="left" w:pos="0"/>
        </w:tabs>
        <w:ind w:left="8544" w:hanging="382"/>
      </w:pPr>
      <w:rPr>
        <w:rFonts w:hint="default" w:ascii="Symbol" w:hAnsi="Symbol" w:cs="Symbol"/>
        <w:lang w:val="pt-PT" w:eastAsia="en-US" w:bidi="ar-SA"/>
      </w:rPr>
    </w:lvl>
  </w:abstractNum>
  <w:abstractNum w:abstractNumId="33">
    <w:nsid w:val="4C3D7A74"/>
    <w:multiLevelType w:val="multilevel"/>
    <w:tmpl w:val="4C3D7A74"/>
    <w:lvl w:ilvl="0" w:tentative="0">
      <w:start w:val="1"/>
      <w:numFmt w:val="lowerLetter"/>
      <w:lvlText w:val="%1)"/>
      <w:lvlJc w:val="left"/>
      <w:pPr>
        <w:tabs>
          <w:tab w:val="left" w:pos="0"/>
        </w:tabs>
        <w:ind w:left="1308" w:hanging="598"/>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2220" w:hanging="598"/>
      </w:pPr>
      <w:rPr>
        <w:rFonts w:hint="default" w:ascii="Symbol" w:hAnsi="Symbol" w:cs="Symbol"/>
        <w:lang w:val="pt-PT" w:eastAsia="en-US" w:bidi="ar-SA"/>
      </w:rPr>
    </w:lvl>
    <w:lvl w:ilvl="2" w:tentative="0">
      <w:start w:val="0"/>
      <w:numFmt w:val="bullet"/>
      <w:lvlText w:val=""/>
      <w:lvlJc w:val="left"/>
      <w:pPr>
        <w:tabs>
          <w:tab w:val="left" w:pos="0"/>
        </w:tabs>
        <w:ind w:left="3140" w:hanging="598"/>
      </w:pPr>
      <w:rPr>
        <w:rFonts w:hint="default" w:ascii="Symbol" w:hAnsi="Symbol" w:cs="Symbol"/>
        <w:lang w:val="pt-PT" w:eastAsia="en-US" w:bidi="ar-SA"/>
      </w:rPr>
    </w:lvl>
    <w:lvl w:ilvl="3" w:tentative="0">
      <w:start w:val="0"/>
      <w:numFmt w:val="bullet"/>
      <w:lvlText w:val=""/>
      <w:lvlJc w:val="left"/>
      <w:pPr>
        <w:tabs>
          <w:tab w:val="left" w:pos="0"/>
        </w:tabs>
        <w:ind w:left="4060" w:hanging="598"/>
      </w:pPr>
      <w:rPr>
        <w:rFonts w:hint="default" w:ascii="Symbol" w:hAnsi="Symbol" w:cs="Symbol"/>
        <w:lang w:val="pt-PT" w:eastAsia="en-US" w:bidi="ar-SA"/>
      </w:rPr>
    </w:lvl>
    <w:lvl w:ilvl="4" w:tentative="0">
      <w:start w:val="0"/>
      <w:numFmt w:val="bullet"/>
      <w:lvlText w:val=""/>
      <w:lvlJc w:val="left"/>
      <w:pPr>
        <w:tabs>
          <w:tab w:val="left" w:pos="0"/>
        </w:tabs>
        <w:ind w:left="4980" w:hanging="598"/>
      </w:pPr>
      <w:rPr>
        <w:rFonts w:hint="default" w:ascii="Symbol" w:hAnsi="Symbol" w:cs="Symbol"/>
        <w:lang w:val="pt-PT" w:eastAsia="en-US" w:bidi="ar-SA"/>
      </w:rPr>
    </w:lvl>
    <w:lvl w:ilvl="5" w:tentative="0">
      <w:start w:val="0"/>
      <w:numFmt w:val="bullet"/>
      <w:lvlText w:val=""/>
      <w:lvlJc w:val="left"/>
      <w:pPr>
        <w:tabs>
          <w:tab w:val="left" w:pos="0"/>
        </w:tabs>
        <w:ind w:left="5900" w:hanging="598"/>
      </w:pPr>
      <w:rPr>
        <w:rFonts w:hint="default" w:ascii="Symbol" w:hAnsi="Symbol" w:cs="Symbol"/>
        <w:lang w:val="pt-PT" w:eastAsia="en-US" w:bidi="ar-SA"/>
      </w:rPr>
    </w:lvl>
    <w:lvl w:ilvl="6" w:tentative="0">
      <w:start w:val="0"/>
      <w:numFmt w:val="bullet"/>
      <w:lvlText w:val=""/>
      <w:lvlJc w:val="left"/>
      <w:pPr>
        <w:tabs>
          <w:tab w:val="left" w:pos="0"/>
        </w:tabs>
        <w:ind w:left="6820" w:hanging="598"/>
      </w:pPr>
      <w:rPr>
        <w:rFonts w:hint="default" w:ascii="Symbol" w:hAnsi="Symbol" w:cs="Symbol"/>
        <w:lang w:val="pt-PT" w:eastAsia="en-US" w:bidi="ar-SA"/>
      </w:rPr>
    </w:lvl>
    <w:lvl w:ilvl="7" w:tentative="0">
      <w:start w:val="0"/>
      <w:numFmt w:val="bullet"/>
      <w:lvlText w:val=""/>
      <w:lvlJc w:val="left"/>
      <w:pPr>
        <w:tabs>
          <w:tab w:val="left" w:pos="0"/>
        </w:tabs>
        <w:ind w:left="7740" w:hanging="598"/>
      </w:pPr>
      <w:rPr>
        <w:rFonts w:hint="default" w:ascii="Symbol" w:hAnsi="Symbol" w:cs="Symbol"/>
        <w:lang w:val="pt-PT" w:eastAsia="en-US" w:bidi="ar-SA"/>
      </w:rPr>
    </w:lvl>
    <w:lvl w:ilvl="8" w:tentative="0">
      <w:start w:val="0"/>
      <w:numFmt w:val="bullet"/>
      <w:lvlText w:val=""/>
      <w:lvlJc w:val="left"/>
      <w:pPr>
        <w:tabs>
          <w:tab w:val="left" w:pos="0"/>
        </w:tabs>
        <w:ind w:left="8660" w:hanging="598"/>
      </w:pPr>
      <w:rPr>
        <w:rFonts w:hint="default" w:ascii="Symbol" w:hAnsi="Symbol" w:cs="Symbol"/>
        <w:lang w:val="pt-PT" w:eastAsia="en-US" w:bidi="ar-SA"/>
      </w:rPr>
    </w:lvl>
  </w:abstractNum>
  <w:abstractNum w:abstractNumId="34">
    <w:nsid w:val="4D4DC07F"/>
    <w:multiLevelType w:val="multilevel"/>
    <w:tmpl w:val="4D4DC07F"/>
    <w:lvl w:ilvl="0" w:tentative="0">
      <w:start w:val="10"/>
      <w:numFmt w:val="decimal"/>
      <w:lvlText w:val="%1."/>
      <w:lvlJc w:val="left"/>
      <w:pPr>
        <w:tabs>
          <w:tab w:val="left" w:pos="0"/>
        </w:tabs>
        <w:ind w:left="519" w:hanging="404"/>
      </w:pPr>
      <w:rPr>
        <w:rFonts w:ascii="Arial" w:hAnsi="Arial" w:eastAsia="Arial" w:cs="Arial"/>
        <w:spacing w:val="0"/>
        <w:w w:val="96"/>
        <w:sz w:val="24"/>
        <w:szCs w:val="24"/>
        <w:lang w:val="pt-PT" w:eastAsia="en-US" w:bidi="ar-SA"/>
      </w:rPr>
    </w:lvl>
    <w:lvl w:ilvl="1" w:tentative="0">
      <w:start w:val="1"/>
      <w:numFmt w:val="decimal"/>
      <w:lvlText w:val="%1.%2"/>
      <w:lvlJc w:val="left"/>
      <w:pPr>
        <w:tabs>
          <w:tab w:val="left" w:pos="0"/>
        </w:tabs>
        <w:ind w:left="653" w:hanging="538"/>
      </w:pPr>
      <w:rPr>
        <w:rFonts w:ascii="Arial" w:hAnsi="Arial" w:eastAsia="Arial" w:cs="Arial"/>
        <w:spacing w:val="0"/>
        <w:w w:val="96"/>
        <w:sz w:val="24"/>
        <w:szCs w:val="24"/>
        <w:lang w:val="pt-PT" w:eastAsia="en-US" w:bidi="ar-SA"/>
      </w:rPr>
    </w:lvl>
    <w:lvl w:ilvl="2" w:tentative="0">
      <w:start w:val="0"/>
      <w:numFmt w:val="bullet"/>
      <w:lvlText w:val=""/>
      <w:lvlJc w:val="left"/>
      <w:pPr>
        <w:tabs>
          <w:tab w:val="left" w:pos="0"/>
        </w:tabs>
        <w:ind w:left="1753" w:hanging="538"/>
      </w:pPr>
      <w:rPr>
        <w:rFonts w:hint="default" w:ascii="Symbol" w:hAnsi="Symbol" w:cs="Symbol"/>
        <w:lang w:val="pt-PT" w:eastAsia="en-US" w:bidi="ar-SA"/>
      </w:rPr>
    </w:lvl>
    <w:lvl w:ilvl="3" w:tentative="0">
      <w:start w:val="0"/>
      <w:numFmt w:val="bullet"/>
      <w:lvlText w:val=""/>
      <w:lvlJc w:val="left"/>
      <w:pPr>
        <w:tabs>
          <w:tab w:val="left" w:pos="0"/>
        </w:tabs>
        <w:ind w:left="2846" w:hanging="538"/>
      </w:pPr>
      <w:rPr>
        <w:rFonts w:hint="default" w:ascii="Symbol" w:hAnsi="Symbol" w:cs="Symbol"/>
        <w:lang w:val="pt-PT" w:eastAsia="en-US" w:bidi="ar-SA"/>
      </w:rPr>
    </w:lvl>
    <w:lvl w:ilvl="4" w:tentative="0">
      <w:start w:val="0"/>
      <w:numFmt w:val="bullet"/>
      <w:lvlText w:val=""/>
      <w:lvlJc w:val="left"/>
      <w:pPr>
        <w:tabs>
          <w:tab w:val="left" w:pos="0"/>
        </w:tabs>
        <w:ind w:left="3940" w:hanging="538"/>
      </w:pPr>
      <w:rPr>
        <w:rFonts w:hint="default" w:ascii="Symbol" w:hAnsi="Symbol" w:cs="Symbol"/>
        <w:lang w:val="pt-PT" w:eastAsia="en-US" w:bidi="ar-SA"/>
      </w:rPr>
    </w:lvl>
    <w:lvl w:ilvl="5" w:tentative="0">
      <w:start w:val="0"/>
      <w:numFmt w:val="bullet"/>
      <w:lvlText w:val=""/>
      <w:lvlJc w:val="left"/>
      <w:pPr>
        <w:tabs>
          <w:tab w:val="left" w:pos="0"/>
        </w:tabs>
        <w:ind w:left="5033" w:hanging="538"/>
      </w:pPr>
      <w:rPr>
        <w:rFonts w:hint="default" w:ascii="Symbol" w:hAnsi="Symbol" w:cs="Symbol"/>
        <w:lang w:val="pt-PT" w:eastAsia="en-US" w:bidi="ar-SA"/>
      </w:rPr>
    </w:lvl>
    <w:lvl w:ilvl="6" w:tentative="0">
      <w:start w:val="0"/>
      <w:numFmt w:val="bullet"/>
      <w:lvlText w:val=""/>
      <w:lvlJc w:val="left"/>
      <w:pPr>
        <w:tabs>
          <w:tab w:val="left" w:pos="0"/>
        </w:tabs>
        <w:ind w:left="6126" w:hanging="538"/>
      </w:pPr>
      <w:rPr>
        <w:rFonts w:hint="default" w:ascii="Symbol" w:hAnsi="Symbol" w:cs="Symbol"/>
        <w:lang w:val="pt-PT" w:eastAsia="en-US" w:bidi="ar-SA"/>
      </w:rPr>
    </w:lvl>
    <w:lvl w:ilvl="7" w:tentative="0">
      <w:start w:val="0"/>
      <w:numFmt w:val="bullet"/>
      <w:lvlText w:val=""/>
      <w:lvlJc w:val="left"/>
      <w:pPr>
        <w:tabs>
          <w:tab w:val="left" w:pos="0"/>
        </w:tabs>
        <w:ind w:left="7220" w:hanging="538"/>
      </w:pPr>
      <w:rPr>
        <w:rFonts w:hint="default" w:ascii="Symbol" w:hAnsi="Symbol" w:cs="Symbol"/>
        <w:lang w:val="pt-PT" w:eastAsia="en-US" w:bidi="ar-SA"/>
      </w:rPr>
    </w:lvl>
    <w:lvl w:ilvl="8" w:tentative="0">
      <w:start w:val="0"/>
      <w:numFmt w:val="bullet"/>
      <w:lvlText w:val=""/>
      <w:lvlJc w:val="left"/>
      <w:pPr>
        <w:tabs>
          <w:tab w:val="left" w:pos="0"/>
        </w:tabs>
        <w:ind w:left="8313" w:hanging="538"/>
      </w:pPr>
      <w:rPr>
        <w:rFonts w:hint="default" w:ascii="Symbol" w:hAnsi="Symbol" w:cs="Symbol"/>
        <w:lang w:val="pt-PT" w:eastAsia="en-US" w:bidi="ar-SA"/>
      </w:rPr>
    </w:lvl>
  </w:abstractNum>
  <w:abstractNum w:abstractNumId="35">
    <w:nsid w:val="4D94DA66"/>
    <w:multiLevelType w:val="multilevel"/>
    <w:tmpl w:val="4D94DA66"/>
    <w:lvl w:ilvl="0" w:tentative="0">
      <w:start w:val="1"/>
      <w:numFmt w:val="lowerLetter"/>
      <w:lvlText w:val="%1)"/>
      <w:lvlJc w:val="left"/>
      <w:pPr>
        <w:tabs>
          <w:tab w:val="left" w:pos="0"/>
        </w:tabs>
        <w:ind w:left="754" w:hanging="363"/>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1734" w:hanging="363"/>
      </w:pPr>
      <w:rPr>
        <w:rFonts w:hint="default" w:ascii="Symbol" w:hAnsi="Symbol" w:cs="Symbol"/>
        <w:lang w:val="pt-PT" w:eastAsia="en-US" w:bidi="ar-SA"/>
      </w:rPr>
    </w:lvl>
    <w:lvl w:ilvl="2" w:tentative="0">
      <w:start w:val="0"/>
      <w:numFmt w:val="bullet"/>
      <w:lvlText w:val=""/>
      <w:lvlJc w:val="left"/>
      <w:pPr>
        <w:tabs>
          <w:tab w:val="left" w:pos="0"/>
        </w:tabs>
        <w:ind w:left="2708" w:hanging="363"/>
      </w:pPr>
      <w:rPr>
        <w:rFonts w:hint="default" w:ascii="Symbol" w:hAnsi="Symbol" w:cs="Symbol"/>
        <w:lang w:val="pt-PT" w:eastAsia="en-US" w:bidi="ar-SA"/>
      </w:rPr>
    </w:lvl>
    <w:lvl w:ilvl="3" w:tentative="0">
      <w:start w:val="0"/>
      <w:numFmt w:val="bullet"/>
      <w:lvlText w:val=""/>
      <w:lvlJc w:val="left"/>
      <w:pPr>
        <w:tabs>
          <w:tab w:val="left" w:pos="0"/>
        </w:tabs>
        <w:ind w:left="3682" w:hanging="363"/>
      </w:pPr>
      <w:rPr>
        <w:rFonts w:hint="default" w:ascii="Symbol" w:hAnsi="Symbol" w:cs="Symbol"/>
        <w:lang w:val="pt-PT" w:eastAsia="en-US" w:bidi="ar-SA"/>
      </w:rPr>
    </w:lvl>
    <w:lvl w:ilvl="4" w:tentative="0">
      <w:start w:val="0"/>
      <w:numFmt w:val="bullet"/>
      <w:lvlText w:val=""/>
      <w:lvlJc w:val="left"/>
      <w:pPr>
        <w:tabs>
          <w:tab w:val="left" w:pos="0"/>
        </w:tabs>
        <w:ind w:left="4656" w:hanging="363"/>
      </w:pPr>
      <w:rPr>
        <w:rFonts w:hint="default" w:ascii="Symbol" w:hAnsi="Symbol" w:cs="Symbol"/>
        <w:lang w:val="pt-PT" w:eastAsia="en-US" w:bidi="ar-SA"/>
      </w:rPr>
    </w:lvl>
    <w:lvl w:ilvl="5" w:tentative="0">
      <w:start w:val="0"/>
      <w:numFmt w:val="bullet"/>
      <w:lvlText w:val=""/>
      <w:lvlJc w:val="left"/>
      <w:pPr>
        <w:tabs>
          <w:tab w:val="left" w:pos="0"/>
        </w:tabs>
        <w:ind w:left="5630" w:hanging="363"/>
      </w:pPr>
      <w:rPr>
        <w:rFonts w:hint="default" w:ascii="Symbol" w:hAnsi="Symbol" w:cs="Symbol"/>
        <w:lang w:val="pt-PT" w:eastAsia="en-US" w:bidi="ar-SA"/>
      </w:rPr>
    </w:lvl>
    <w:lvl w:ilvl="6" w:tentative="0">
      <w:start w:val="0"/>
      <w:numFmt w:val="bullet"/>
      <w:lvlText w:val=""/>
      <w:lvlJc w:val="left"/>
      <w:pPr>
        <w:tabs>
          <w:tab w:val="left" w:pos="0"/>
        </w:tabs>
        <w:ind w:left="6604" w:hanging="363"/>
      </w:pPr>
      <w:rPr>
        <w:rFonts w:hint="default" w:ascii="Symbol" w:hAnsi="Symbol" w:cs="Symbol"/>
        <w:lang w:val="pt-PT" w:eastAsia="en-US" w:bidi="ar-SA"/>
      </w:rPr>
    </w:lvl>
    <w:lvl w:ilvl="7" w:tentative="0">
      <w:start w:val="0"/>
      <w:numFmt w:val="bullet"/>
      <w:lvlText w:val=""/>
      <w:lvlJc w:val="left"/>
      <w:pPr>
        <w:tabs>
          <w:tab w:val="left" w:pos="0"/>
        </w:tabs>
        <w:ind w:left="7578" w:hanging="363"/>
      </w:pPr>
      <w:rPr>
        <w:rFonts w:hint="default" w:ascii="Symbol" w:hAnsi="Symbol" w:cs="Symbol"/>
        <w:lang w:val="pt-PT" w:eastAsia="en-US" w:bidi="ar-SA"/>
      </w:rPr>
    </w:lvl>
    <w:lvl w:ilvl="8" w:tentative="0">
      <w:start w:val="0"/>
      <w:numFmt w:val="bullet"/>
      <w:lvlText w:val=""/>
      <w:lvlJc w:val="left"/>
      <w:pPr>
        <w:tabs>
          <w:tab w:val="left" w:pos="0"/>
        </w:tabs>
        <w:ind w:left="8552" w:hanging="363"/>
      </w:pPr>
      <w:rPr>
        <w:rFonts w:hint="default" w:ascii="Symbol" w:hAnsi="Symbol" w:cs="Symbol"/>
        <w:lang w:val="pt-PT" w:eastAsia="en-US" w:bidi="ar-SA"/>
      </w:rPr>
    </w:lvl>
  </w:abstractNum>
  <w:abstractNum w:abstractNumId="36">
    <w:nsid w:val="58765686"/>
    <w:multiLevelType w:val="multilevel"/>
    <w:tmpl w:val="58765686"/>
    <w:lvl w:ilvl="0" w:tentative="0">
      <w:start w:val="12"/>
      <w:numFmt w:val="upperRoman"/>
      <w:lvlText w:val="%1."/>
      <w:lvlJc w:val="left"/>
      <w:pPr>
        <w:tabs>
          <w:tab w:val="left" w:pos="0"/>
        </w:tabs>
        <w:ind w:left="660" w:hanging="660"/>
      </w:pPr>
      <w:rPr>
        <w:rFonts w:ascii="Arial" w:hAnsi="Arial" w:eastAsia="Arial" w:cs="Arial"/>
        <w:spacing w:val="-29"/>
        <w:w w:val="100"/>
        <w:sz w:val="24"/>
        <w:szCs w:val="24"/>
        <w:lang w:val="pt-PT" w:eastAsia="en-US" w:bidi="ar-SA"/>
      </w:rPr>
    </w:lvl>
    <w:lvl w:ilvl="1" w:tentative="0">
      <w:start w:val="0"/>
      <w:numFmt w:val="bullet"/>
      <w:lvlText w:val=""/>
      <w:lvlJc w:val="left"/>
      <w:pPr>
        <w:tabs>
          <w:tab w:val="left" w:pos="0"/>
        </w:tabs>
        <w:ind w:left="1644" w:hanging="660"/>
      </w:pPr>
      <w:rPr>
        <w:rFonts w:hint="default" w:ascii="Symbol" w:hAnsi="Symbol" w:cs="Symbol"/>
        <w:lang w:val="pt-PT" w:eastAsia="en-US" w:bidi="ar-SA"/>
      </w:rPr>
    </w:lvl>
    <w:lvl w:ilvl="2" w:tentative="0">
      <w:start w:val="0"/>
      <w:numFmt w:val="bullet"/>
      <w:lvlText w:val=""/>
      <w:lvlJc w:val="left"/>
      <w:pPr>
        <w:tabs>
          <w:tab w:val="left" w:pos="0"/>
        </w:tabs>
        <w:ind w:left="2628" w:hanging="660"/>
      </w:pPr>
      <w:rPr>
        <w:rFonts w:hint="default" w:ascii="Symbol" w:hAnsi="Symbol" w:cs="Symbol"/>
        <w:lang w:val="pt-PT" w:eastAsia="en-US" w:bidi="ar-SA"/>
      </w:rPr>
    </w:lvl>
    <w:lvl w:ilvl="3" w:tentative="0">
      <w:start w:val="0"/>
      <w:numFmt w:val="bullet"/>
      <w:lvlText w:val=""/>
      <w:lvlJc w:val="left"/>
      <w:pPr>
        <w:tabs>
          <w:tab w:val="left" w:pos="0"/>
        </w:tabs>
        <w:ind w:left="3612" w:hanging="660"/>
      </w:pPr>
      <w:rPr>
        <w:rFonts w:hint="default" w:ascii="Symbol" w:hAnsi="Symbol" w:cs="Symbol"/>
        <w:lang w:val="pt-PT" w:eastAsia="en-US" w:bidi="ar-SA"/>
      </w:rPr>
    </w:lvl>
    <w:lvl w:ilvl="4" w:tentative="0">
      <w:start w:val="0"/>
      <w:numFmt w:val="bullet"/>
      <w:lvlText w:val=""/>
      <w:lvlJc w:val="left"/>
      <w:pPr>
        <w:tabs>
          <w:tab w:val="left" w:pos="0"/>
        </w:tabs>
        <w:ind w:left="4596" w:hanging="660"/>
      </w:pPr>
      <w:rPr>
        <w:rFonts w:hint="default" w:ascii="Symbol" w:hAnsi="Symbol" w:cs="Symbol"/>
        <w:lang w:val="pt-PT" w:eastAsia="en-US" w:bidi="ar-SA"/>
      </w:rPr>
    </w:lvl>
    <w:lvl w:ilvl="5" w:tentative="0">
      <w:start w:val="0"/>
      <w:numFmt w:val="bullet"/>
      <w:lvlText w:val=""/>
      <w:lvlJc w:val="left"/>
      <w:pPr>
        <w:tabs>
          <w:tab w:val="left" w:pos="0"/>
        </w:tabs>
        <w:ind w:left="5580" w:hanging="660"/>
      </w:pPr>
      <w:rPr>
        <w:rFonts w:hint="default" w:ascii="Symbol" w:hAnsi="Symbol" w:cs="Symbol"/>
        <w:lang w:val="pt-PT" w:eastAsia="en-US" w:bidi="ar-SA"/>
      </w:rPr>
    </w:lvl>
    <w:lvl w:ilvl="6" w:tentative="0">
      <w:start w:val="0"/>
      <w:numFmt w:val="bullet"/>
      <w:lvlText w:val=""/>
      <w:lvlJc w:val="left"/>
      <w:pPr>
        <w:tabs>
          <w:tab w:val="left" w:pos="0"/>
        </w:tabs>
        <w:ind w:left="6564" w:hanging="660"/>
      </w:pPr>
      <w:rPr>
        <w:rFonts w:hint="default" w:ascii="Symbol" w:hAnsi="Symbol" w:cs="Symbol"/>
        <w:lang w:val="pt-PT" w:eastAsia="en-US" w:bidi="ar-SA"/>
      </w:rPr>
    </w:lvl>
    <w:lvl w:ilvl="7" w:tentative="0">
      <w:start w:val="0"/>
      <w:numFmt w:val="bullet"/>
      <w:lvlText w:val=""/>
      <w:lvlJc w:val="left"/>
      <w:pPr>
        <w:tabs>
          <w:tab w:val="left" w:pos="0"/>
        </w:tabs>
        <w:ind w:left="7548" w:hanging="660"/>
      </w:pPr>
      <w:rPr>
        <w:rFonts w:hint="default" w:ascii="Symbol" w:hAnsi="Symbol" w:cs="Symbol"/>
        <w:lang w:val="pt-PT" w:eastAsia="en-US" w:bidi="ar-SA"/>
      </w:rPr>
    </w:lvl>
    <w:lvl w:ilvl="8" w:tentative="0">
      <w:start w:val="0"/>
      <w:numFmt w:val="bullet"/>
      <w:lvlText w:val=""/>
      <w:lvlJc w:val="left"/>
      <w:pPr>
        <w:tabs>
          <w:tab w:val="left" w:pos="0"/>
        </w:tabs>
        <w:ind w:left="8532" w:hanging="660"/>
      </w:pPr>
      <w:rPr>
        <w:rFonts w:hint="default" w:ascii="Symbol" w:hAnsi="Symbol" w:cs="Symbol"/>
        <w:lang w:val="pt-PT" w:eastAsia="en-US" w:bidi="ar-SA"/>
      </w:rPr>
    </w:lvl>
  </w:abstractNum>
  <w:abstractNum w:abstractNumId="37">
    <w:nsid w:val="5A241D34"/>
    <w:multiLevelType w:val="multilevel"/>
    <w:tmpl w:val="5A241D34"/>
    <w:lvl w:ilvl="0" w:tentative="0">
      <w:start w:val="1"/>
      <w:numFmt w:val="decimal"/>
      <w:lvlText w:val="%1."/>
      <w:lvlJc w:val="left"/>
      <w:pPr>
        <w:tabs>
          <w:tab w:val="left" w:pos="0"/>
        </w:tabs>
        <w:ind w:left="454" w:hanging="272"/>
      </w:pPr>
      <w:rPr>
        <w:rFonts w:ascii="Arial" w:hAnsi="Arial" w:eastAsia="Arial" w:cs="Arial"/>
        <w:w w:val="100"/>
        <w:sz w:val="24"/>
        <w:szCs w:val="24"/>
        <w:lang w:val="pt-PT" w:eastAsia="en-US" w:bidi="ar-SA"/>
      </w:rPr>
    </w:lvl>
    <w:lvl w:ilvl="1" w:tentative="0">
      <w:start w:val="1"/>
      <w:numFmt w:val="decimal"/>
      <w:lvlText w:val="%1.%2"/>
      <w:lvlJc w:val="left"/>
      <w:pPr>
        <w:tabs>
          <w:tab w:val="left" w:pos="0"/>
        </w:tabs>
        <w:ind w:left="588" w:hanging="404"/>
      </w:pPr>
      <w:rPr>
        <w:rFonts w:ascii="Arial" w:hAnsi="Arial" w:eastAsia="Arial" w:cs="Arial"/>
        <w:spacing w:val="0"/>
        <w:w w:val="96"/>
        <w:sz w:val="24"/>
        <w:szCs w:val="24"/>
        <w:lang w:val="pt-PT" w:eastAsia="en-US" w:bidi="ar-SA"/>
      </w:rPr>
    </w:lvl>
    <w:lvl w:ilvl="2" w:tentative="0">
      <w:start w:val="1"/>
      <w:numFmt w:val="decimal"/>
      <w:lvlText w:val="%1.%2.%3"/>
      <w:lvlJc w:val="left"/>
      <w:pPr>
        <w:tabs>
          <w:tab w:val="left" w:pos="0"/>
        </w:tabs>
        <w:ind w:left="188" w:hanging="644"/>
      </w:pPr>
      <w:rPr>
        <w:rFonts w:ascii="Arial" w:hAnsi="Arial" w:eastAsia="Arial" w:cs="Arial"/>
        <w:spacing w:val="0"/>
        <w:w w:val="96"/>
        <w:sz w:val="24"/>
        <w:szCs w:val="24"/>
        <w:lang w:val="pt-PT" w:eastAsia="en-US" w:bidi="ar-SA"/>
      </w:rPr>
    </w:lvl>
    <w:lvl w:ilvl="3" w:tentative="0">
      <w:start w:val="0"/>
      <w:numFmt w:val="bullet"/>
      <w:lvlText w:val=""/>
      <w:lvlJc w:val="left"/>
      <w:pPr>
        <w:tabs>
          <w:tab w:val="left" w:pos="0"/>
        </w:tabs>
        <w:ind w:left="580" w:hanging="644"/>
      </w:pPr>
      <w:rPr>
        <w:rFonts w:hint="default" w:ascii="Symbol" w:hAnsi="Symbol" w:cs="Symbol"/>
        <w:lang w:val="pt-PT" w:eastAsia="en-US" w:bidi="ar-SA"/>
      </w:rPr>
    </w:lvl>
    <w:lvl w:ilvl="4" w:tentative="0">
      <w:start w:val="0"/>
      <w:numFmt w:val="bullet"/>
      <w:lvlText w:val=""/>
      <w:lvlJc w:val="left"/>
      <w:pPr>
        <w:tabs>
          <w:tab w:val="left" w:pos="0"/>
        </w:tabs>
        <w:ind w:left="1997" w:hanging="644"/>
      </w:pPr>
      <w:rPr>
        <w:rFonts w:hint="default" w:ascii="Symbol" w:hAnsi="Symbol" w:cs="Symbol"/>
        <w:lang w:val="pt-PT" w:eastAsia="en-US" w:bidi="ar-SA"/>
      </w:rPr>
    </w:lvl>
    <w:lvl w:ilvl="5" w:tentative="0">
      <w:start w:val="0"/>
      <w:numFmt w:val="bullet"/>
      <w:lvlText w:val=""/>
      <w:lvlJc w:val="left"/>
      <w:pPr>
        <w:tabs>
          <w:tab w:val="left" w:pos="0"/>
        </w:tabs>
        <w:ind w:left="3414" w:hanging="644"/>
      </w:pPr>
      <w:rPr>
        <w:rFonts w:hint="default" w:ascii="Symbol" w:hAnsi="Symbol" w:cs="Symbol"/>
        <w:lang w:val="pt-PT" w:eastAsia="en-US" w:bidi="ar-SA"/>
      </w:rPr>
    </w:lvl>
    <w:lvl w:ilvl="6" w:tentative="0">
      <w:start w:val="0"/>
      <w:numFmt w:val="bullet"/>
      <w:lvlText w:val=""/>
      <w:lvlJc w:val="left"/>
      <w:pPr>
        <w:tabs>
          <w:tab w:val="left" w:pos="0"/>
        </w:tabs>
        <w:ind w:left="4831" w:hanging="644"/>
      </w:pPr>
      <w:rPr>
        <w:rFonts w:hint="default" w:ascii="Symbol" w:hAnsi="Symbol" w:cs="Symbol"/>
        <w:lang w:val="pt-PT" w:eastAsia="en-US" w:bidi="ar-SA"/>
      </w:rPr>
    </w:lvl>
    <w:lvl w:ilvl="7" w:tentative="0">
      <w:start w:val="0"/>
      <w:numFmt w:val="bullet"/>
      <w:lvlText w:val=""/>
      <w:lvlJc w:val="left"/>
      <w:pPr>
        <w:tabs>
          <w:tab w:val="left" w:pos="0"/>
        </w:tabs>
        <w:ind w:left="6248" w:hanging="644"/>
      </w:pPr>
      <w:rPr>
        <w:rFonts w:hint="default" w:ascii="Symbol" w:hAnsi="Symbol" w:cs="Symbol"/>
        <w:lang w:val="pt-PT" w:eastAsia="en-US" w:bidi="ar-SA"/>
      </w:rPr>
    </w:lvl>
    <w:lvl w:ilvl="8" w:tentative="0">
      <w:start w:val="0"/>
      <w:numFmt w:val="bullet"/>
      <w:lvlText w:val=""/>
      <w:lvlJc w:val="left"/>
      <w:pPr>
        <w:tabs>
          <w:tab w:val="left" w:pos="0"/>
        </w:tabs>
        <w:ind w:left="7665" w:hanging="644"/>
      </w:pPr>
      <w:rPr>
        <w:rFonts w:hint="default" w:ascii="Symbol" w:hAnsi="Symbol" w:cs="Symbol"/>
        <w:lang w:val="pt-PT" w:eastAsia="en-US" w:bidi="ar-SA"/>
      </w:rPr>
    </w:lvl>
  </w:abstractNum>
  <w:abstractNum w:abstractNumId="38">
    <w:nsid w:val="5E29AB5A"/>
    <w:multiLevelType w:val="multilevel"/>
    <w:tmpl w:val="5E29AB5A"/>
    <w:lvl w:ilvl="0" w:tentative="0">
      <w:start w:val="1"/>
      <w:numFmt w:val="lowerLetter"/>
      <w:lvlText w:val="%1)"/>
      <w:lvlJc w:val="left"/>
      <w:pPr>
        <w:tabs>
          <w:tab w:val="left" w:pos="0"/>
        </w:tabs>
        <w:ind w:left="1308" w:hanging="598"/>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2220" w:hanging="598"/>
      </w:pPr>
      <w:rPr>
        <w:rFonts w:hint="default" w:ascii="Symbol" w:hAnsi="Symbol" w:cs="Symbol"/>
        <w:lang w:val="pt-PT" w:eastAsia="en-US" w:bidi="ar-SA"/>
      </w:rPr>
    </w:lvl>
    <w:lvl w:ilvl="2" w:tentative="0">
      <w:start w:val="0"/>
      <w:numFmt w:val="bullet"/>
      <w:lvlText w:val=""/>
      <w:lvlJc w:val="left"/>
      <w:pPr>
        <w:tabs>
          <w:tab w:val="left" w:pos="0"/>
        </w:tabs>
        <w:ind w:left="3140" w:hanging="598"/>
      </w:pPr>
      <w:rPr>
        <w:rFonts w:hint="default" w:ascii="Symbol" w:hAnsi="Symbol" w:cs="Symbol"/>
        <w:lang w:val="pt-PT" w:eastAsia="en-US" w:bidi="ar-SA"/>
      </w:rPr>
    </w:lvl>
    <w:lvl w:ilvl="3" w:tentative="0">
      <w:start w:val="0"/>
      <w:numFmt w:val="bullet"/>
      <w:lvlText w:val=""/>
      <w:lvlJc w:val="left"/>
      <w:pPr>
        <w:tabs>
          <w:tab w:val="left" w:pos="0"/>
        </w:tabs>
        <w:ind w:left="4060" w:hanging="598"/>
      </w:pPr>
      <w:rPr>
        <w:rFonts w:hint="default" w:ascii="Symbol" w:hAnsi="Symbol" w:cs="Symbol"/>
        <w:lang w:val="pt-PT" w:eastAsia="en-US" w:bidi="ar-SA"/>
      </w:rPr>
    </w:lvl>
    <w:lvl w:ilvl="4" w:tentative="0">
      <w:start w:val="0"/>
      <w:numFmt w:val="bullet"/>
      <w:lvlText w:val=""/>
      <w:lvlJc w:val="left"/>
      <w:pPr>
        <w:tabs>
          <w:tab w:val="left" w:pos="0"/>
        </w:tabs>
        <w:ind w:left="4980" w:hanging="598"/>
      </w:pPr>
      <w:rPr>
        <w:rFonts w:hint="default" w:ascii="Symbol" w:hAnsi="Symbol" w:cs="Symbol"/>
        <w:lang w:val="pt-PT" w:eastAsia="en-US" w:bidi="ar-SA"/>
      </w:rPr>
    </w:lvl>
    <w:lvl w:ilvl="5" w:tentative="0">
      <w:start w:val="0"/>
      <w:numFmt w:val="bullet"/>
      <w:lvlText w:val=""/>
      <w:lvlJc w:val="left"/>
      <w:pPr>
        <w:tabs>
          <w:tab w:val="left" w:pos="0"/>
        </w:tabs>
        <w:ind w:left="5900" w:hanging="598"/>
      </w:pPr>
      <w:rPr>
        <w:rFonts w:hint="default" w:ascii="Symbol" w:hAnsi="Symbol" w:cs="Symbol"/>
        <w:lang w:val="pt-PT" w:eastAsia="en-US" w:bidi="ar-SA"/>
      </w:rPr>
    </w:lvl>
    <w:lvl w:ilvl="6" w:tentative="0">
      <w:start w:val="0"/>
      <w:numFmt w:val="bullet"/>
      <w:lvlText w:val=""/>
      <w:lvlJc w:val="left"/>
      <w:pPr>
        <w:tabs>
          <w:tab w:val="left" w:pos="0"/>
        </w:tabs>
        <w:ind w:left="6820" w:hanging="598"/>
      </w:pPr>
      <w:rPr>
        <w:rFonts w:hint="default" w:ascii="Symbol" w:hAnsi="Symbol" w:cs="Symbol"/>
        <w:lang w:val="pt-PT" w:eastAsia="en-US" w:bidi="ar-SA"/>
      </w:rPr>
    </w:lvl>
    <w:lvl w:ilvl="7" w:tentative="0">
      <w:start w:val="0"/>
      <w:numFmt w:val="bullet"/>
      <w:lvlText w:val=""/>
      <w:lvlJc w:val="left"/>
      <w:pPr>
        <w:tabs>
          <w:tab w:val="left" w:pos="0"/>
        </w:tabs>
        <w:ind w:left="7740" w:hanging="598"/>
      </w:pPr>
      <w:rPr>
        <w:rFonts w:hint="default" w:ascii="Symbol" w:hAnsi="Symbol" w:cs="Symbol"/>
        <w:lang w:val="pt-PT" w:eastAsia="en-US" w:bidi="ar-SA"/>
      </w:rPr>
    </w:lvl>
    <w:lvl w:ilvl="8" w:tentative="0">
      <w:start w:val="0"/>
      <w:numFmt w:val="bullet"/>
      <w:lvlText w:val=""/>
      <w:lvlJc w:val="left"/>
      <w:pPr>
        <w:tabs>
          <w:tab w:val="left" w:pos="0"/>
        </w:tabs>
        <w:ind w:left="8660" w:hanging="598"/>
      </w:pPr>
      <w:rPr>
        <w:rFonts w:hint="default" w:ascii="Symbol" w:hAnsi="Symbol" w:cs="Symbol"/>
        <w:lang w:val="pt-PT" w:eastAsia="en-US" w:bidi="ar-SA"/>
      </w:rPr>
    </w:lvl>
  </w:abstractNum>
  <w:abstractNum w:abstractNumId="39">
    <w:nsid w:val="5FFFB1A7"/>
    <w:multiLevelType w:val="multilevel"/>
    <w:tmpl w:val="5FFFB1A7"/>
    <w:lvl w:ilvl="0" w:tentative="0">
      <w:start w:val="1"/>
      <w:numFmt w:val="lowerLetter"/>
      <w:lvlText w:val="%1)"/>
      <w:lvlJc w:val="left"/>
      <w:pPr>
        <w:tabs>
          <w:tab w:val="left" w:pos="0"/>
        </w:tabs>
        <w:ind w:left="1332" w:hanging="336"/>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2256" w:hanging="336"/>
      </w:pPr>
      <w:rPr>
        <w:rFonts w:hint="default" w:ascii="Symbol" w:hAnsi="Symbol" w:cs="Symbol"/>
        <w:lang w:val="pt-PT" w:eastAsia="en-US" w:bidi="ar-SA"/>
      </w:rPr>
    </w:lvl>
    <w:lvl w:ilvl="2" w:tentative="0">
      <w:start w:val="0"/>
      <w:numFmt w:val="bullet"/>
      <w:lvlText w:val=""/>
      <w:lvlJc w:val="left"/>
      <w:pPr>
        <w:tabs>
          <w:tab w:val="left" w:pos="0"/>
        </w:tabs>
        <w:ind w:left="3172" w:hanging="336"/>
      </w:pPr>
      <w:rPr>
        <w:rFonts w:hint="default" w:ascii="Symbol" w:hAnsi="Symbol" w:cs="Symbol"/>
        <w:lang w:val="pt-PT" w:eastAsia="en-US" w:bidi="ar-SA"/>
      </w:rPr>
    </w:lvl>
    <w:lvl w:ilvl="3" w:tentative="0">
      <w:start w:val="0"/>
      <w:numFmt w:val="bullet"/>
      <w:lvlText w:val=""/>
      <w:lvlJc w:val="left"/>
      <w:pPr>
        <w:tabs>
          <w:tab w:val="left" w:pos="0"/>
        </w:tabs>
        <w:ind w:left="4088" w:hanging="336"/>
      </w:pPr>
      <w:rPr>
        <w:rFonts w:hint="default" w:ascii="Symbol" w:hAnsi="Symbol" w:cs="Symbol"/>
        <w:lang w:val="pt-PT" w:eastAsia="en-US" w:bidi="ar-SA"/>
      </w:rPr>
    </w:lvl>
    <w:lvl w:ilvl="4" w:tentative="0">
      <w:start w:val="0"/>
      <w:numFmt w:val="bullet"/>
      <w:lvlText w:val=""/>
      <w:lvlJc w:val="left"/>
      <w:pPr>
        <w:tabs>
          <w:tab w:val="left" w:pos="0"/>
        </w:tabs>
        <w:ind w:left="5004" w:hanging="336"/>
      </w:pPr>
      <w:rPr>
        <w:rFonts w:hint="default" w:ascii="Symbol" w:hAnsi="Symbol" w:cs="Symbol"/>
        <w:lang w:val="pt-PT" w:eastAsia="en-US" w:bidi="ar-SA"/>
      </w:rPr>
    </w:lvl>
    <w:lvl w:ilvl="5" w:tentative="0">
      <w:start w:val="0"/>
      <w:numFmt w:val="bullet"/>
      <w:lvlText w:val=""/>
      <w:lvlJc w:val="left"/>
      <w:pPr>
        <w:tabs>
          <w:tab w:val="left" w:pos="0"/>
        </w:tabs>
        <w:ind w:left="5920" w:hanging="336"/>
      </w:pPr>
      <w:rPr>
        <w:rFonts w:hint="default" w:ascii="Symbol" w:hAnsi="Symbol" w:cs="Symbol"/>
        <w:lang w:val="pt-PT" w:eastAsia="en-US" w:bidi="ar-SA"/>
      </w:rPr>
    </w:lvl>
    <w:lvl w:ilvl="6" w:tentative="0">
      <w:start w:val="0"/>
      <w:numFmt w:val="bullet"/>
      <w:lvlText w:val=""/>
      <w:lvlJc w:val="left"/>
      <w:pPr>
        <w:tabs>
          <w:tab w:val="left" w:pos="0"/>
        </w:tabs>
        <w:ind w:left="6836" w:hanging="336"/>
      </w:pPr>
      <w:rPr>
        <w:rFonts w:hint="default" w:ascii="Symbol" w:hAnsi="Symbol" w:cs="Symbol"/>
        <w:lang w:val="pt-PT" w:eastAsia="en-US" w:bidi="ar-SA"/>
      </w:rPr>
    </w:lvl>
    <w:lvl w:ilvl="7" w:tentative="0">
      <w:start w:val="0"/>
      <w:numFmt w:val="bullet"/>
      <w:lvlText w:val=""/>
      <w:lvlJc w:val="left"/>
      <w:pPr>
        <w:tabs>
          <w:tab w:val="left" w:pos="0"/>
        </w:tabs>
        <w:ind w:left="7752" w:hanging="336"/>
      </w:pPr>
      <w:rPr>
        <w:rFonts w:hint="default" w:ascii="Symbol" w:hAnsi="Symbol" w:cs="Symbol"/>
        <w:lang w:val="pt-PT" w:eastAsia="en-US" w:bidi="ar-SA"/>
      </w:rPr>
    </w:lvl>
    <w:lvl w:ilvl="8" w:tentative="0">
      <w:start w:val="0"/>
      <w:numFmt w:val="bullet"/>
      <w:lvlText w:val=""/>
      <w:lvlJc w:val="left"/>
      <w:pPr>
        <w:tabs>
          <w:tab w:val="left" w:pos="0"/>
        </w:tabs>
        <w:ind w:left="8668" w:hanging="336"/>
      </w:pPr>
      <w:rPr>
        <w:rFonts w:hint="default" w:ascii="Symbol" w:hAnsi="Symbol" w:cs="Symbol"/>
        <w:lang w:val="pt-PT" w:eastAsia="en-US" w:bidi="ar-SA"/>
      </w:rPr>
    </w:lvl>
  </w:abstractNum>
  <w:abstractNum w:abstractNumId="40">
    <w:nsid w:val="60382F6E"/>
    <w:multiLevelType w:val="multilevel"/>
    <w:tmpl w:val="60382F6E"/>
    <w:lvl w:ilvl="0" w:tentative="0">
      <w:start w:val="1"/>
      <w:numFmt w:val="upperRoman"/>
      <w:lvlText w:val="%1."/>
      <w:lvlJc w:val="left"/>
      <w:pPr>
        <w:tabs>
          <w:tab w:val="left" w:pos="0"/>
        </w:tabs>
        <w:ind w:left="1068" w:hanging="360"/>
      </w:pPr>
      <w:rPr>
        <w:rFonts w:ascii="Times New Roman" w:hAnsi="Times New Roman" w:eastAsia="Times New Roman" w:cs="Times New Roman"/>
        <w:spacing w:val="-4"/>
        <w:w w:val="98"/>
        <w:sz w:val="24"/>
        <w:szCs w:val="24"/>
        <w:lang w:val="pt-PT" w:eastAsia="en-US" w:bidi="ar-SA"/>
      </w:rPr>
    </w:lvl>
    <w:lvl w:ilvl="1" w:tentative="0">
      <w:start w:val="0"/>
      <w:numFmt w:val="bullet"/>
      <w:lvlText w:val=""/>
      <w:lvlJc w:val="left"/>
      <w:pPr>
        <w:tabs>
          <w:tab w:val="left" w:pos="0"/>
        </w:tabs>
        <w:ind w:left="2004" w:hanging="360"/>
      </w:pPr>
      <w:rPr>
        <w:rFonts w:hint="default" w:ascii="Symbol" w:hAnsi="Symbol" w:cs="Symbol"/>
        <w:lang w:val="pt-PT" w:eastAsia="en-US" w:bidi="ar-SA"/>
      </w:rPr>
    </w:lvl>
    <w:lvl w:ilvl="2" w:tentative="0">
      <w:start w:val="0"/>
      <w:numFmt w:val="bullet"/>
      <w:lvlText w:val=""/>
      <w:lvlJc w:val="left"/>
      <w:pPr>
        <w:tabs>
          <w:tab w:val="left" w:pos="0"/>
        </w:tabs>
        <w:ind w:left="2948" w:hanging="360"/>
      </w:pPr>
      <w:rPr>
        <w:rFonts w:hint="default" w:ascii="Symbol" w:hAnsi="Symbol" w:cs="Symbol"/>
        <w:lang w:val="pt-PT" w:eastAsia="en-US" w:bidi="ar-SA"/>
      </w:rPr>
    </w:lvl>
    <w:lvl w:ilvl="3" w:tentative="0">
      <w:start w:val="0"/>
      <w:numFmt w:val="bullet"/>
      <w:lvlText w:val=""/>
      <w:lvlJc w:val="left"/>
      <w:pPr>
        <w:tabs>
          <w:tab w:val="left" w:pos="0"/>
        </w:tabs>
        <w:ind w:left="3892" w:hanging="360"/>
      </w:pPr>
      <w:rPr>
        <w:rFonts w:hint="default" w:ascii="Symbol" w:hAnsi="Symbol" w:cs="Symbol"/>
        <w:lang w:val="pt-PT" w:eastAsia="en-US" w:bidi="ar-SA"/>
      </w:rPr>
    </w:lvl>
    <w:lvl w:ilvl="4" w:tentative="0">
      <w:start w:val="0"/>
      <w:numFmt w:val="bullet"/>
      <w:lvlText w:val=""/>
      <w:lvlJc w:val="left"/>
      <w:pPr>
        <w:tabs>
          <w:tab w:val="left" w:pos="0"/>
        </w:tabs>
        <w:ind w:left="4836" w:hanging="360"/>
      </w:pPr>
      <w:rPr>
        <w:rFonts w:hint="default" w:ascii="Symbol" w:hAnsi="Symbol" w:cs="Symbol"/>
        <w:lang w:val="pt-PT" w:eastAsia="en-US" w:bidi="ar-SA"/>
      </w:rPr>
    </w:lvl>
    <w:lvl w:ilvl="5" w:tentative="0">
      <w:start w:val="0"/>
      <w:numFmt w:val="bullet"/>
      <w:lvlText w:val=""/>
      <w:lvlJc w:val="left"/>
      <w:pPr>
        <w:tabs>
          <w:tab w:val="left" w:pos="0"/>
        </w:tabs>
        <w:ind w:left="5780" w:hanging="360"/>
      </w:pPr>
      <w:rPr>
        <w:rFonts w:hint="default" w:ascii="Symbol" w:hAnsi="Symbol" w:cs="Symbol"/>
        <w:lang w:val="pt-PT" w:eastAsia="en-US" w:bidi="ar-SA"/>
      </w:rPr>
    </w:lvl>
    <w:lvl w:ilvl="6" w:tentative="0">
      <w:start w:val="0"/>
      <w:numFmt w:val="bullet"/>
      <w:lvlText w:val=""/>
      <w:lvlJc w:val="left"/>
      <w:pPr>
        <w:tabs>
          <w:tab w:val="left" w:pos="0"/>
        </w:tabs>
        <w:ind w:left="6724" w:hanging="360"/>
      </w:pPr>
      <w:rPr>
        <w:rFonts w:hint="default" w:ascii="Symbol" w:hAnsi="Symbol" w:cs="Symbol"/>
        <w:lang w:val="pt-PT" w:eastAsia="en-US" w:bidi="ar-SA"/>
      </w:rPr>
    </w:lvl>
    <w:lvl w:ilvl="7" w:tentative="0">
      <w:start w:val="0"/>
      <w:numFmt w:val="bullet"/>
      <w:lvlText w:val=""/>
      <w:lvlJc w:val="left"/>
      <w:pPr>
        <w:tabs>
          <w:tab w:val="left" w:pos="0"/>
        </w:tabs>
        <w:ind w:left="7668" w:hanging="360"/>
      </w:pPr>
      <w:rPr>
        <w:rFonts w:hint="default" w:ascii="Symbol" w:hAnsi="Symbol" w:cs="Symbol"/>
        <w:lang w:val="pt-PT" w:eastAsia="en-US" w:bidi="ar-SA"/>
      </w:rPr>
    </w:lvl>
    <w:lvl w:ilvl="8" w:tentative="0">
      <w:start w:val="0"/>
      <w:numFmt w:val="bullet"/>
      <w:lvlText w:val=""/>
      <w:lvlJc w:val="left"/>
      <w:pPr>
        <w:tabs>
          <w:tab w:val="left" w:pos="0"/>
        </w:tabs>
        <w:ind w:left="8612" w:hanging="360"/>
      </w:pPr>
      <w:rPr>
        <w:rFonts w:hint="default" w:ascii="Symbol" w:hAnsi="Symbol" w:cs="Symbol"/>
        <w:lang w:val="pt-PT" w:eastAsia="en-US" w:bidi="ar-SA"/>
      </w:rPr>
    </w:lvl>
  </w:abstractNum>
  <w:abstractNum w:abstractNumId="41">
    <w:nsid w:val="65CD0074"/>
    <w:multiLevelType w:val="multilevel"/>
    <w:tmpl w:val="65CD0074"/>
    <w:lvl w:ilvl="0" w:tentative="0">
      <w:start w:val="10"/>
      <w:numFmt w:val="decimal"/>
      <w:lvlText w:val="%1"/>
      <w:lvlJc w:val="left"/>
      <w:pPr>
        <w:tabs>
          <w:tab w:val="left" w:pos="0"/>
        </w:tabs>
        <w:ind w:left="1160" w:hanging="548"/>
      </w:pPr>
      <w:rPr>
        <w:lang w:val="pt-PT" w:eastAsia="en-US" w:bidi="ar-SA"/>
      </w:rPr>
    </w:lvl>
    <w:lvl w:ilvl="1" w:tentative="0">
      <w:start w:val="1"/>
      <w:numFmt w:val="decimal"/>
      <w:lvlText w:val="%1.%2"/>
      <w:lvlJc w:val="left"/>
      <w:pPr>
        <w:tabs>
          <w:tab w:val="left" w:pos="0"/>
        </w:tabs>
        <w:ind w:left="1160" w:hanging="548"/>
      </w:pPr>
      <w:rPr>
        <w:rFonts w:ascii="Arial" w:hAnsi="Arial" w:eastAsia="Arial" w:cs="Arial"/>
        <w:b/>
        <w:bCs/>
        <w:color w:val="00AD50"/>
        <w:spacing w:val="-1"/>
        <w:w w:val="98"/>
        <w:sz w:val="24"/>
        <w:szCs w:val="24"/>
        <w:lang w:val="pt-PT" w:eastAsia="en-US" w:bidi="ar-SA"/>
      </w:rPr>
    </w:lvl>
    <w:lvl w:ilvl="2" w:tentative="0">
      <w:start w:val="1"/>
      <w:numFmt w:val="lowerLetter"/>
      <w:lvlText w:val="%3)"/>
      <w:lvlJc w:val="left"/>
      <w:pPr>
        <w:tabs>
          <w:tab w:val="left" w:pos="0"/>
        </w:tabs>
        <w:ind w:left="1308" w:hanging="598"/>
      </w:pPr>
      <w:rPr>
        <w:rFonts w:ascii="Arial" w:hAnsi="Arial" w:eastAsia="Arial" w:cs="Arial"/>
        <w:spacing w:val="0"/>
        <w:w w:val="96"/>
        <w:sz w:val="24"/>
        <w:szCs w:val="24"/>
        <w:lang w:val="pt-PT" w:eastAsia="en-US" w:bidi="ar-SA"/>
      </w:rPr>
    </w:lvl>
    <w:lvl w:ilvl="3" w:tentative="0">
      <w:start w:val="0"/>
      <w:numFmt w:val="bullet"/>
      <w:lvlText w:val=""/>
      <w:lvlJc w:val="left"/>
      <w:pPr>
        <w:tabs>
          <w:tab w:val="left" w:pos="0"/>
        </w:tabs>
        <w:ind w:left="2485" w:hanging="598"/>
      </w:pPr>
      <w:rPr>
        <w:rFonts w:hint="default" w:ascii="Symbol" w:hAnsi="Symbol" w:cs="Symbol"/>
        <w:lang w:val="pt-PT" w:eastAsia="en-US" w:bidi="ar-SA"/>
      </w:rPr>
    </w:lvl>
    <w:lvl w:ilvl="4" w:tentative="0">
      <w:start w:val="0"/>
      <w:numFmt w:val="bullet"/>
      <w:lvlText w:val=""/>
      <w:lvlJc w:val="left"/>
      <w:pPr>
        <w:tabs>
          <w:tab w:val="left" w:pos="0"/>
        </w:tabs>
        <w:ind w:left="3630" w:hanging="598"/>
      </w:pPr>
      <w:rPr>
        <w:rFonts w:hint="default" w:ascii="Symbol" w:hAnsi="Symbol" w:cs="Symbol"/>
        <w:lang w:val="pt-PT" w:eastAsia="en-US" w:bidi="ar-SA"/>
      </w:rPr>
    </w:lvl>
    <w:lvl w:ilvl="5" w:tentative="0">
      <w:start w:val="0"/>
      <w:numFmt w:val="bullet"/>
      <w:lvlText w:val=""/>
      <w:lvlJc w:val="left"/>
      <w:pPr>
        <w:tabs>
          <w:tab w:val="left" w:pos="0"/>
        </w:tabs>
        <w:ind w:left="4775" w:hanging="598"/>
      </w:pPr>
      <w:rPr>
        <w:rFonts w:hint="default" w:ascii="Symbol" w:hAnsi="Symbol" w:cs="Symbol"/>
        <w:lang w:val="pt-PT" w:eastAsia="en-US" w:bidi="ar-SA"/>
      </w:rPr>
    </w:lvl>
    <w:lvl w:ilvl="6" w:tentative="0">
      <w:start w:val="0"/>
      <w:numFmt w:val="bullet"/>
      <w:lvlText w:val=""/>
      <w:lvlJc w:val="left"/>
      <w:pPr>
        <w:tabs>
          <w:tab w:val="left" w:pos="0"/>
        </w:tabs>
        <w:ind w:left="5920" w:hanging="598"/>
      </w:pPr>
      <w:rPr>
        <w:rFonts w:hint="default" w:ascii="Symbol" w:hAnsi="Symbol" w:cs="Symbol"/>
        <w:lang w:val="pt-PT" w:eastAsia="en-US" w:bidi="ar-SA"/>
      </w:rPr>
    </w:lvl>
    <w:lvl w:ilvl="7" w:tentative="0">
      <w:start w:val="0"/>
      <w:numFmt w:val="bullet"/>
      <w:lvlText w:val=""/>
      <w:lvlJc w:val="left"/>
      <w:pPr>
        <w:tabs>
          <w:tab w:val="left" w:pos="0"/>
        </w:tabs>
        <w:ind w:left="7065" w:hanging="598"/>
      </w:pPr>
      <w:rPr>
        <w:rFonts w:hint="default" w:ascii="Symbol" w:hAnsi="Symbol" w:cs="Symbol"/>
        <w:lang w:val="pt-PT" w:eastAsia="en-US" w:bidi="ar-SA"/>
      </w:rPr>
    </w:lvl>
    <w:lvl w:ilvl="8" w:tentative="0">
      <w:start w:val="0"/>
      <w:numFmt w:val="bullet"/>
      <w:lvlText w:val=""/>
      <w:lvlJc w:val="left"/>
      <w:pPr>
        <w:tabs>
          <w:tab w:val="left" w:pos="0"/>
        </w:tabs>
        <w:ind w:left="8210" w:hanging="598"/>
      </w:pPr>
      <w:rPr>
        <w:rFonts w:hint="default" w:ascii="Symbol" w:hAnsi="Symbol" w:cs="Symbol"/>
        <w:lang w:val="pt-PT" w:eastAsia="en-US" w:bidi="ar-SA"/>
      </w:rPr>
    </w:lvl>
  </w:abstractNum>
  <w:abstractNum w:abstractNumId="42">
    <w:nsid w:val="74C28B35"/>
    <w:multiLevelType w:val="multilevel"/>
    <w:tmpl w:val="74C28B35"/>
    <w:lvl w:ilvl="0" w:tentative="0">
      <w:start w:val="1"/>
      <w:numFmt w:val="lowerLetter"/>
      <w:lvlText w:val="%1)"/>
      <w:lvlJc w:val="left"/>
      <w:pPr>
        <w:tabs>
          <w:tab w:val="left" w:pos="0"/>
        </w:tabs>
        <w:ind w:left="1332" w:hanging="360"/>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2256" w:hanging="360"/>
      </w:pPr>
      <w:rPr>
        <w:rFonts w:hint="default" w:ascii="Symbol" w:hAnsi="Symbol" w:cs="Symbol"/>
        <w:lang w:val="pt-PT" w:eastAsia="en-US" w:bidi="ar-SA"/>
      </w:rPr>
    </w:lvl>
    <w:lvl w:ilvl="2" w:tentative="0">
      <w:start w:val="0"/>
      <w:numFmt w:val="bullet"/>
      <w:lvlText w:val=""/>
      <w:lvlJc w:val="left"/>
      <w:pPr>
        <w:tabs>
          <w:tab w:val="left" w:pos="0"/>
        </w:tabs>
        <w:ind w:left="3172" w:hanging="360"/>
      </w:pPr>
      <w:rPr>
        <w:rFonts w:hint="default" w:ascii="Symbol" w:hAnsi="Symbol" w:cs="Symbol"/>
        <w:lang w:val="pt-PT" w:eastAsia="en-US" w:bidi="ar-SA"/>
      </w:rPr>
    </w:lvl>
    <w:lvl w:ilvl="3" w:tentative="0">
      <w:start w:val="0"/>
      <w:numFmt w:val="bullet"/>
      <w:lvlText w:val=""/>
      <w:lvlJc w:val="left"/>
      <w:pPr>
        <w:tabs>
          <w:tab w:val="left" w:pos="0"/>
        </w:tabs>
        <w:ind w:left="4088" w:hanging="360"/>
      </w:pPr>
      <w:rPr>
        <w:rFonts w:hint="default" w:ascii="Symbol" w:hAnsi="Symbol" w:cs="Symbol"/>
        <w:lang w:val="pt-PT" w:eastAsia="en-US" w:bidi="ar-SA"/>
      </w:rPr>
    </w:lvl>
    <w:lvl w:ilvl="4" w:tentative="0">
      <w:start w:val="0"/>
      <w:numFmt w:val="bullet"/>
      <w:lvlText w:val=""/>
      <w:lvlJc w:val="left"/>
      <w:pPr>
        <w:tabs>
          <w:tab w:val="left" w:pos="0"/>
        </w:tabs>
        <w:ind w:left="5004" w:hanging="360"/>
      </w:pPr>
      <w:rPr>
        <w:rFonts w:hint="default" w:ascii="Symbol" w:hAnsi="Symbol" w:cs="Symbol"/>
        <w:lang w:val="pt-PT" w:eastAsia="en-US" w:bidi="ar-SA"/>
      </w:rPr>
    </w:lvl>
    <w:lvl w:ilvl="5" w:tentative="0">
      <w:start w:val="0"/>
      <w:numFmt w:val="bullet"/>
      <w:lvlText w:val=""/>
      <w:lvlJc w:val="left"/>
      <w:pPr>
        <w:tabs>
          <w:tab w:val="left" w:pos="0"/>
        </w:tabs>
        <w:ind w:left="5920" w:hanging="360"/>
      </w:pPr>
      <w:rPr>
        <w:rFonts w:hint="default" w:ascii="Symbol" w:hAnsi="Symbol" w:cs="Symbol"/>
        <w:lang w:val="pt-PT" w:eastAsia="en-US" w:bidi="ar-SA"/>
      </w:rPr>
    </w:lvl>
    <w:lvl w:ilvl="6" w:tentative="0">
      <w:start w:val="0"/>
      <w:numFmt w:val="bullet"/>
      <w:lvlText w:val=""/>
      <w:lvlJc w:val="left"/>
      <w:pPr>
        <w:tabs>
          <w:tab w:val="left" w:pos="0"/>
        </w:tabs>
        <w:ind w:left="6836" w:hanging="360"/>
      </w:pPr>
      <w:rPr>
        <w:rFonts w:hint="default" w:ascii="Symbol" w:hAnsi="Symbol" w:cs="Symbol"/>
        <w:lang w:val="pt-PT" w:eastAsia="en-US" w:bidi="ar-SA"/>
      </w:rPr>
    </w:lvl>
    <w:lvl w:ilvl="7" w:tentative="0">
      <w:start w:val="0"/>
      <w:numFmt w:val="bullet"/>
      <w:lvlText w:val=""/>
      <w:lvlJc w:val="left"/>
      <w:pPr>
        <w:tabs>
          <w:tab w:val="left" w:pos="0"/>
        </w:tabs>
        <w:ind w:left="7752" w:hanging="360"/>
      </w:pPr>
      <w:rPr>
        <w:rFonts w:hint="default" w:ascii="Symbol" w:hAnsi="Symbol" w:cs="Symbol"/>
        <w:lang w:val="pt-PT" w:eastAsia="en-US" w:bidi="ar-SA"/>
      </w:rPr>
    </w:lvl>
    <w:lvl w:ilvl="8" w:tentative="0">
      <w:start w:val="0"/>
      <w:numFmt w:val="bullet"/>
      <w:lvlText w:val=""/>
      <w:lvlJc w:val="left"/>
      <w:pPr>
        <w:tabs>
          <w:tab w:val="left" w:pos="0"/>
        </w:tabs>
        <w:ind w:left="8668" w:hanging="360"/>
      </w:pPr>
      <w:rPr>
        <w:rFonts w:hint="default" w:ascii="Symbol" w:hAnsi="Symbol" w:cs="Symbol"/>
        <w:lang w:val="pt-PT" w:eastAsia="en-US" w:bidi="ar-SA"/>
      </w:rPr>
    </w:lvl>
  </w:abstractNum>
  <w:abstractNum w:abstractNumId="43">
    <w:nsid w:val="77ECEA79"/>
    <w:multiLevelType w:val="multilevel"/>
    <w:tmpl w:val="77ECEA79"/>
    <w:lvl w:ilvl="0" w:tentative="0">
      <w:start w:val="1"/>
      <w:numFmt w:val="lowerLetter"/>
      <w:lvlText w:val="%1)"/>
      <w:lvlJc w:val="left"/>
      <w:pPr>
        <w:tabs>
          <w:tab w:val="left" w:pos="0"/>
        </w:tabs>
        <w:ind w:left="754" w:hanging="668"/>
      </w:pPr>
      <w:rPr>
        <w:spacing w:val="0"/>
        <w:w w:val="96"/>
        <w:lang w:val="pt-PT" w:eastAsia="en-US" w:bidi="ar-SA"/>
      </w:rPr>
    </w:lvl>
    <w:lvl w:ilvl="1" w:tentative="0">
      <w:start w:val="0"/>
      <w:numFmt w:val="bullet"/>
      <w:lvlText w:val=""/>
      <w:lvlJc w:val="left"/>
      <w:pPr>
        <w:tabs>
          <w:tab w:val="left" w:pos="0"/>
        </w:tabs>
        <w:ind w:left="1734" w:hanging="668"/>
      </w:pPr>
      <w:rPr>
        <w:rFonts w:hint="default" w:ascii="Symbol" w:hAnsi="Symbol" w:cs="Symbol"/>
        <w:lang w:val="pt-PT" w:eastAsia="en-US" w:bidi="ar-SA"/>
      </w:rPr>
    </w:lvl>
    <w:lvl w:ilvl="2" w:tentative="0">
      <w:start w:val="0"/>
      <w:numFmt w:val="bullet"/>
      <w:lvlText w:val=""/>
      <w:lvlJc w:val="left"/>
      <w:pPr>
        <w:tabs>
          <w:tab w:val="left" w:pos="0"/>
        </w:tabs>
        <w:ind w:left="2708" w:hanging="668"/>
      </w:pPr>
      <w:rPr>
        <w:rFonts w:hint="default" w:ascii="Symbol" w:hAnsi="Symbol" w:cs="Symbol"/>
        <w:lang w:val="pt-PT" w:eastAsia="en-US" w:bidi="ar-SA"/>
      </w:rPr>
    </w:lvl>
    <w:lvl w:ilvl="3" w:tentative="0">
      <w:start w:val="0"/>
      <w:numFmt w:val="bullet"/>
      <w:lvlText w:val=""/>
      <w:lvlJc w:val="left"/>
      <w:pPr>
        <w:tabs>
          <w:tab w:val="left" w:pos="0"/>
        </w:tabs>
        <w:ind w:left="3682" w:hanging="668"/>
      </w:pPr>
      <w:rPr>
        <w:rFonts w:hint="default" w:ascii="Symbol" w:hAnsi="Symbol" w:cs="Symbol"/>
        <w:lang w:val="pt-PT" w:eastAsia="en-US" w:bidi="ar-SA"/>
      </w:rPr>
    </w:lvl>
    <w:lvl w:ilvl="4" w:tentative="0">
      <w:start w:val="0"/>
      <w:numFmt w:val="bullet"/>
      <w:lvlText w:val=""/>
      <w:lvlJc w:val="left"/>
      <w:pPr>
        <w:tabs>
          <w:tab w:val="left" w:pos="0"/>
        </w:tabs>
        <w:ind w:left="4656" w:hanging="668"/>
      </w:pPr>
      <w:rPr>
        <w:rFonts w:hint="default" w:ascii="Symbol" w:hAnsi="Symbol" w:cs="Symbol"/>
        <w:lang w:val="pt-PT" w:eastAsia="en-US" w:bidi="ar-SA"/>
      </w:rPr>
    </w:lvl>
    <w:lvl w:ilvl="5" w:tentative="0">
      <w:start w:val="0"/>
      <w:numFmt w:val="bullet"/>
      <w:lvlText w:val=""/>
      <w:lvlJc w:val="left"/>
      <w:pPr>
        <w:tabs>
          <w:tab w:val="left" w:pos="0"/>
        </w:tabs>
        <w:ind w:left="5630" w:hanging="668"/>
      </w:pPr>
      <w:rPr>
        <w:rFonts w:hint="default" w:ascii="Symbol" w:hAnsi="Symbol" w:cs="Symbol"/>
        <w:lang w:val="pt-PT" w:eastAsia="en-US" w:bidi="ar-SA"/>
      </w:rPr>
    </w:lvl>
    <w:lvl w:ilvl="6" w:tentative="0">
      <w:start w:val="0"/>
      <w:numFmt w:val="bullet"/>
      <w:lvlText w:val=""/>
      <w:lvlJc w:val="left"/>
      <w:pPr>
        <w:tabs>
          <w:tab w:val="left" w:pos="0"/>
        </w:tabs>
        <w:ind w:left="6604" w:hanging="668"/>
      </w:pPr>
      <w:rPr>
        <w:rFonts w:hint="default" w:ascii="Symbol" w:hAnsi="Symbol" w:cs="Symbol"/>
        <w:lang w:val="pt-PT" w:eastAsia="en-US" w:bidi="ar-SA"/>
      </w:rPr>
    </w:lvl>
    <w:lvl w:ilvl="7" w:tentative="0">
      <w:start w:val="0"/>
      <w:numFmt w:val="bullet"/>
      <w:lvlText w:val=""/>
      <w:lvlJc w:val="left"/>
      <w:pPr>
        <w:tabs>
          <w:tab w:val="left" w:pos="0"/>
        </w:tabs>
        <w:ind w:left="7578" w:hanging="668"/>
      </w:pPr>
      <w:rPr>
        <w:rFonts w:hint="default" w:ascii="Symbol" w:hAnsi="Symbol" w:cs="Symbol"/>
        <w:lang w:val="pt-PT" w:eastAsia="en-US" w:bidi="ar-SA"/>
      </w:rPr>
    </w:lvl>
    <w:lvl w:ilvl="8" w:tentative="0">
      <w:start w:val="0"/>
      <w:numFmt w:val="bullet"/>
      <w:lvlText w:val=""/>
      <w:lvlJc w:val="left"/>
      <w:pPr>
        <w:tabs>
          <w:tab w:val="left" w:pos="0"/>
        </w:tabs>
        <w:ind w:left="8552" w:hanging="668"/>
      </w:pPr>
      <w:rPr>
        <w:rFonts w:hint="default" w:ascii="Symbol" w:hAnsi="Symbol" w:cs="Symbol"/>
        <w:lang w:val="pt-PT" w:eastAsia="en-US" w:bidi="ar-SA"/>
      </w:rPr>
    </w:lvl>
  </w:abstractNum>
  <w:abstractNum w:abstractNumId="44">
    <w:nsid w:val="79AA4FA4"/>
    <w:multiLevelType w:val="multilevel"/>
    <w:tmpl w:val="79AA4FA4"/>
    <w:lvl w:ilvl="0" w:tentative="0">
      <w:start w:val="1"/>
      <w:numFmt w:val="lowerLetter"/>
      <w:lvlText w:val="%1)"/>
      <w:lvlJc w:val="left"/>
      <w:pPr>
        <w:tabs>
          <w:tab w:val="left" w:pos="0"/>
        </w:tabs>
        <w:ind w:left="612" w:hanging="852"/>
      </w:pPr>
      <w:rPr>
        <w:rFonts w:ascii="Arial" w:hAnsi="Arial" w:eastAsia="Arial" w:cs="Arial"/>
        <w:spacing w:val="0"/>
        <w:w w:val="96"/>
        <w:sz w:val="24"/>
        <w:szCs w:val="24"/>
        <w:lang w:val="pt-PT" w:eastAsia="en-US" w:bidi="ar-SA"/>
      </w:rPr>
    </w:lvl>
    <w:lvl w:ilvl="1" w:tentative="0">
      <w:start w:val="1"/>
      <w:numFmt w:val="lowerLetter"/>
      <w:lvlText w:val="%2)"/>
      <w:lvlJc w:val="left"/>
      <w:pPr>
        <w:tabs>
          <w:tab w:val="left" w:pos="0"/>
        </w:tabs>
        <w:ind w:left="2014" w:hanging="250"/>
      </w:pPr>
      <w:rPr>
        <w:rFonts w:ascii="Times New Roman" w:hAnsi="Times New Roman" w:eastAsia="Times New Roman" w:cs="Times New Roman"/>
        <w:spacing w:val="-2"/>
        <w:w w:val="98"/>
        <w:sz w:val="24"/>
        <w:szCs w:val="24"/>
        <w:lang w:val="pt-PT" w:eastAsia="en-US" w:bidi="ar-SA"/>
      </w:rPr>
    </w:lvl>
    <w:lvl w:ilvl="2" w:tentative="0">
      <w:start w:val="0"/>
      <w:numFmt w:val="bullet"/>
      <w:lvlText w:val=""/>
      <w:lvlJc w:val="left"/>
      <w:pPr>
        <w:tabs>
          <w:tab w:val="left" w:pos="0"/>
        </w:tabs>
        <w:ind w:left="2962" w:hanging="250"/>
      </w:pPr>
      <w:rPr>
        <w:rFonts w:hint="default" w:ascii="Symbol" w:hAnsi="Symbol" w:cs="Symbol"/>
        <w:lang w:val="pt-PT" w:eastAsia="en-US" w:bidi="ar-SA"/>
      </w:rPr>
    </w:lvl>
    <w:lvl w:ilvl="3" w:tentative="0">
      <w:start w:val="0"/>
      <w:numFmt w:val="bullet"/>
      <w:lvlText w:val=""/>
      <w:lvlJc w:val="left"/>
      <w:pPr>
        <w:tabs>
          <w:tab w:val="left" w:pos="0"/>
        </w:tabs>
        <w:ind w:left="3904" w:hanging="250"/>
      </w:pPr>
      <w:rPr>
        <w:rFonts w:hint="default" w:ascii="Symbol" w:hAnsi="Symbol" w:cs="Symbol"/>
        <w:lang w:val="pt-PT" w:eastAsia="en-US" w:bidi="ar-SA"/>
      </w:rPr>
    </w:lvl>
    <w:lvl w:ilvl="4" w:tentative="0">
      <w:start w:val="0"/>
      <w:numFmt w:val="bullet"/>
      <w:lvlText w:val=""/>
      <w:lvlJc w:val="left"/>
      <w:pPr>
        <w:tabs>
          <w:tab w:val="left" w:pos="0"/>
        </w:tabs>
        <w:ind w:left="4846" w:hanging="250"/>
      </w:pPr>
      <w:rPr>
        <w:rFonts w:hint="default" w:ascii="Symbol" w:hAnsi="Symbol" w:cs="Symbol"/>
        <w:lang w:val="pt-PT" w:eastAsia="en-US" w:bidi="ar-SA"/>
      </w:rPr>
    </w:lvl>
    <w:lvl w:ilvl="5" w:tentative="0">
      <w:start w:val="0"/>
      <w:numFmt w:val="bullet"/>
      <w:lvlText w:val=""/>
      <w:lvlJc w:val="left"/>
      <w:pPr>
        <w:tabs>
          <w:tab w:val="left" w:pos="0"/>
        </w:tabs>
        <w:ind w:left="5788" w:hanging="250"/>
      </w:pPr>
      <w:rPr>
        <w:rFonts w:hint="default" w:ascii="Symbol" w:hAnsi="Symbol" w:cs="Symbol"/>
        <w:lang w:val="pt-PT" w:eastAsia="en-US" w:bidi="ar-SA"/>
      </w:rPr>
    </w:lvl>
    <w:lvl w:ilvl="6" w:tentative="0">
      <w:start w:val="0"/>
      <w:numFmt w:val="bullet"/>
      <w:lvlText w:val=""/>
      <w:lvlJc w:val="left"/>
      <w:pPr>
        <w:tabs>
          <w:tab w:val="left" w:pos="0"/>
        </w:tabs>
        <w:ind w:left="6731" w:hanging="250"/>
      </w:pPr>
      <w:rPr>
        <w:rFonts w:hint="default" w:ascii="Symbol" w:hAnsi="Symbol" w:cs="Symbol"/>
        <w:lang w:val="pt-PT" w:eastAsia="en-US" w:bidi="ar-SA"/>
      </w:rPr>
    </w:lvl>
    <w:lvl w:ilvl="7" w:tentative="0">
      <w:start w:val="0"/>
      <w:numFmt w:val="bullet"/>
      <w:lvlText w:val=""/>
      <w:lvlJc w:val="left"/>
      <w:pPr>
        <w:tabs>
          <w:tab w:val="left" w:pos="0"/>
        </w:tabs>
        <w:ind w:left="7673" w:hanging="250"/>
      </w:pPr>
      <w:rPr>
        <w:rFonts w:hint="default" w:ascii="Symbol" w:hAnsi="Symbol" w:cs="Symbol"/>
        <w:lang w:val="pt-PT" w:eastAsia="en-US" w:bidi="ar-SA"/>
      </w:rPr>
    </w:lvl>
    <w:lvl w:ilvl="8" w:tentative="0">
      <w:start w:val="0"/>
      <w:numFmt w:val="bullet"/>
      <w:lvlText w:val=""/>
      <w:lvlJc w:val="left"/>
      <w:pPr>
        <w:tabs>
          <w:tab w:val="left" w:pos="0"/>
        </w:tabs>
        <w:ind w:left="8615" w:hanging="250"/>
      </w:pPr>
      <w:rPr>
        <w:rFonts w:hint="default" w:ascii="Symbol" w:hAnsi="Symbol" w:cs="Symbol"/>
        <w:lang w:val="pt-PT" w:eastAsia="en-US" w:bidi="ar-SA"/>
      </w:rPr>
    </w:lvl>
  </w:abstractNum>
  <w:abstractNum w:abstractNumId="45">
    <w:nsid w:val="7DEC2089"/>
    <w:multiLevelType w:val="multilevel"/>
    <w:tmpl w:val="7DEC2089"/>
    <w:lvl w:ilvl="0" w:tentative="0">
      <w:start w:val="1"/>
      <w:numFmt w:val="lowerLetter"/>
      <w:lvlText w:val="%1)"/>
      <w:lvlJc w:val="left"/>
      <w:pPr>
        <w:tabs>
          <w:tab w:val="left" w:pos="0"/>
        </w:tabs>
        <w:ind w:left="1308" w:hanging="420"/>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2220" w:hanging="420"/>
      </w:pPr>
      <w:rPr>
        <w:rFonts w:hint="default" w:ascii="Symbol" w:hAnsi="Symbol" w:cs="Symbol"/>
        <w:lang w:val="pt-PT" w:eastAsia="en-US" w:bidi="ar-SA"/>
      </w:rPr>
    </w:lvl>
    <w:lvl w:ilvl="2" w:tentative="0">
      <w:start w:val="0"/>
      <w:numFmt w:val="bullet"/>
      <w:lvlText w:val=""/>
      <w:lvlJc w:val="left"/>
      <w:pPr>
        <w:tabs>
          <w:tab w:val="left" w:pos="0"/>
        </w:tabs>
        <w:ind w:left="3140" w:hanging="420"/>
      </w:pPr>
      <w:rPr>
        <w:rFonts w:hint="default" w:ascii="Symbol" w:hAnsi="Symbol" w:cs="Symbol"/>
        <w:lang w:val="pt-PT" w:eastAsia="en-US" w:bidi="ar-SA"/>
      </w:rPr>
    </w:lvl>
    <w:lvl w:ilvl="3" w:tentative="0">
      <w:start w:val="0"/>
      <w:numFmt w:val="bullet"/>
      <w:lvlText w:val=""/>
      <w:lvlJc w:val="left"/>
      <w:pPr>
        <w:tabs>
          <w:tab w:val="left" w:pos="0"/>
        </w:tabs>
        <w:ind w:left="4060" w:hanging="420"/>
      </w:pPr>
      <w:rPr>
        <w:rFonts w:hint="default" w:ascii="Symbol" w:hAnsi="Symbol" w:cs="Symbol"/>
        <w:lang w:val="pt-PT" w:eastAsia="en-US" w:bidi="ar-SA"/>
      </w:rPr>
    </w:lvl>
    <w:lvl w:ilvl="4" w:tentative="0">
      <w:start w:val="0"/>
      <w:numFmt w:val="bullet"/>
      <w:lvlText w:val=""/>
      <w:lvlJc w:val="left"/>
      <w:pPr>
        <w:tabs>
          <w:tab w:val="left" w:pos="0"/>
        </w:tabs>
        <w:ind w:left="4980" w:hanging="420"/>
      </w:pPr>
      <w:rPr>
        <w:rFonts w:hint="default" w:ascii="Symbol" w:hAnsi="Symbol" w:cs="Symbol"/>
        <w:lang w:val="pt-PT" w:eastAsia="en-US" w:bidi="ar-SA"/>
      </w:rPr>
    </w:lvl>
    <w:lvl w:ilvl="5" w:tentative="0">
      <w:start w:val="0"/>
      <w:numFmt w:val="bullet"/>
      <w:lvlText w:val=""/>
      <w:lvlJc w:val="left"/>
      <w:pPr>
        <w:tabs>
          <w:tab w:val="left" w:pos="0"/>
        </w:tabs>
        <w:ind w:left="5900" w:hanging="420"/>
      </w:pPr>
      <w:rPr>
        <w:rFonts w:hint="default" w:ascii="Symbol" w:hAnsi="Symbol" w:cs="Symbol"/>
        <w:lang w:val="pt-PT" w:eastAsia="en-US" w:bidi="ar-SA"/>
      </w:rPr>
    </w:lvl>
    <w:lvl w:ilvl="6" w:tentative="0">
      <w:start w:val="0"/>
      <w:numFmt w:val="bullet"/>
      <w:lvlText w:val=""/>
      <w:lvlJc w:val="left"/>
      <w:pPr>
        <w:tabs>
          <w:tab w:val="left" w:pos="0"/>
        </w:tabs>
        <w:ind w:left="6820" w:hanging="420"/>
      </w:pPr>
      <w:rPr>
        <w:rFonts w:hint="default" w:ascii="Symbol" w:hAnsi="Symbol" w:cs="Symbol"/>
        <w:lang w:val="pt-PT" w:eastAsia="en-US" w:bidi="ar-SA"/>
      </w:rPr>
    </w:lvl>
    <w:lvl w:ilvl="7" w:tentative="0">
      <w:start w:val="0"/>
      <w:numFmt w:val="bullet"/>
      <w:lvlText w:val=""/>
      <w:lvlJc w:val="left"/>
      <w:pPr>
        <w:tabs>
          <w:tab w:val="left" w:pos="0"/>
        </w:tabs>
        <w:ind w:left="7740" w:hanging="420"/>
      </w:pPr>
      <w:rPr>
        <w:rFonts w:hint="default" w:ascii="Symbol" w:hAnsi="Symbol" w:cs="Symbol"/>
        <w:lang w:val="pt-PT" w:eastAsia="en-US" w:bidi="ar-SA"/>
      </w:rPr>
    </w:lvl>
    <w:lvl w:ilvl="8" w:tentative="0">
      <w:start w:val="0"/>
      <w:numFmt w:val="bullet"/>
      <w:lvlText w:val=""/>
      <w:lvlJc w:val="left"/>
      <w:pPr>
        <w:tabs>
          <w:tab w:val="left" w:pos="0"/>
        </w:tabs>
        <w:ind w:left="8660" w:hanging="420"/>
      </w:pPr>
      <w:rPr>
        <w:rFonts w:hint="default" w:ascii="Symbol" w:hAnsi="Symbol" w:cs="Symbol"/>
        <w:lang w:val="pt-PT" w:eastAsia="en-US" w:bidi="ar-SA"/>
      </w:rPr>
    </w:lvl>
  </w:abstractNum>
  <w:num w:numId="1">
    <w:abstractNumId w:val="17"/>
  </w:num>
  <w:num w:numId="2">
    <w:abstractNumId w:val="26"/>
  </w:num>
  <w:num w:numId="3">
    <w:abstractNumId w:val="37"/>
  </w:num>
  <w:num w:numId="4">
    <w:abstractNumId w:val="10"/>
  </w:num>
  <w:num w:numId="5">
    <w:abstractNumId w:val="34"/>
  </w:num>
  <w:num w:numId="6">
    <w:abstractNumId w:val="15"/>
  </w:num>
  <w:num w:numId="7">
    <w:abstractNumId w:val="25"/>
  </w:num>
  <w:num w:numId="8">
    <w:abstractNumId w:val="13"/>
  </w:num>
  <w:num w:numId="9">
    <w:abstractNumId w:val="12"/>
  </w:num>
  <w:num w:numId="10">
    <w:abstractNumId w:val="5"/>
  </w:num>
  <w:num w:numId="11">
    <w:abstractNumId w:val="32"/>
  </w:num>
  <w:num w:numId="12">
    <w:abstractNumId w:val="40"/>
  </w:num>
  <w:num w:numId="13">
    <w:abstractNumId w:val="21"/>
  </w:num>
  <w:num w:numId="14">
    <w:abstractNumId w:val="31"/>
  </w:num>
  <w:num w:numId="15">
    <w:abstractNumId w:val="6"/>
  </w:num>
  <w:num w:numId="16">
    <w:abstractNumId w:val="43"/>
  </w:num>
  <w:num w:numId="17">
    <w:abstractNumId w:val="9"/>
  </w:num>
  <w:num w:numId="18">
    <w:abstractNumId w:val="4"/>
  </w:num>
  <w:num w:numId="19">
    <w:abstractNumId w:val="30"/>
  </w:num>
  <w:num w:numId="20">
    <w:abstractNumId w:val="2"/>
  </w:num>
  <w:num w:numId="21">
    <w:abstractNumId w:val="36"/>
  </w:num>
  <w:num w:numId="22">
    <w:abstractNumId w:val="45"/>
  </w:num>
  <w:num w:numId="23">
    <w:abstractNumId w:val="0"/>
  </w:num>
  <w:num w:numId="24">
    <w:abstractNumId w:val="24"/>
  </w:num>
  <w:num w:numId="25">
    <w:abstractNumId w:val="35"/>
  </w:num>
  <w:num w:numId="26">
    <w:abstractNumId w:val="16"/>
  </w:num>
  <w:num w:numId="27">
    <w:abstractNumId w:val="14"/>
  </w:num>
  <w:num w:numId="28">
    <w:abstractNumId w:val="27"/>
  </w:num>
  <w:num w:numId="29">
    <w:abstractNumId w:val="44"/>
  </w:num>
  <w:num w:numId="30">
    <w:abstractNumId w:val="8"/>
  </w:num>
  <w:num w:numId="31">
    <w:abstractNumId w:val="7"/>
  </w:num>
  <w:num w:numId="32">
    <w:abstractNumId w:val="38"/>
  </w:num>
  <w:num w:numId="33">
    <w:abstractNumId w:val="1"/>
  </w:num>
  <w:num w:numId="34">
    <w:abstractNumId w:val="22"/>
  </w:num>
  <w:num w:numId="35">
    <w:abstractNumId w:val="3"/>
  </w:num>
  <w:num w:numId="36">
    <w:abstractNumId w:val="39"/>
  </w:num>
  <w:num w:numId="37">
    <w:abstractNumId w:val="42"/>
  </w:num>
  <w:num w:numId="38">
    <w:abstractNumId w:val="33"/>
  </w:num>
  <w:num w:numId="39">
    <w:abstractNumId w:val="18"/>
  </w:num>
  <w:num w:numId="40">
    <w:abstractNumId w:val="28"/>
  </w:num>
  <w:num w:numId="41">
    <w:abstractNumId w:val="41"/>
  </w:num>
  <w:num w:numId="42">
    <w:abstractNumId w:val="19"/>
  </w:num>
  <w:num w:numId="43">
    <w:abstractNumId w:val="20"/>
  </w:num>
  <w:num w:numId="44">
    <w:abstractNumId w:val="11"/>
  </w:num>
  <w:num w:numId="45">
    <w:abstractNumId w:val="29"/>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708"/>
  <w:autoHyphenation/>
  <w:hyphenationZone w:val="425"/>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A36"/>
    <w:rsid w:val="00047B18"/>
    <w:rsid w:val="001B68BD"/>
    <w:rsid w:val="0034152A"/>
    <w:rsid w:val="00341E1C"/>
    <w:rsid w:val="003977A0"/>
    <w:rsid w:val="003F7DBA"/>
    <w:rsid w:val="00443889"/>
    <w:rsid w:val="00567FEF"/>
    <w:rsid w:val="005E3380"/>
    <w:rsid w:val="00613B29"/>
    <w:rsid w:val="00653368"/>
    <w:rsid w:val="007B52CB"/>
    <w:rsid w:val="008A73F2"/>
    <w:rsid w:val="0093510E"/>
    <w:rsid w:val="00A4269F"/>
    <w:rsid w:val="00B64A8F"/>
    <w:rsid w:val="00C012F4"/>
    <w:rsid w:val="00C64DF3"/>
    <w:rsid w:val="00C9732B"/>
    <w:rsid w:val="00CA37D2"/>
    <w:rsid w:val="00CD0714"/>
    <w:rsid w:val="00CD4037"/>
    <w:rsid w:val="00DD3736"/>
    <w:rsid w:val="00DE5410"/>
    <w:rsid w:val="00DE6A36"/>
    <w:rsid w:val="00FE1106"/>
    <w:rsid w:val="00FF3518"/>
    <w:rsid w:val="111A4C8F"/>
    <w:rsid w:val="1F640FEB"/>
    <w:rsid w:val="2EF76DA3"/>
    <w:rsid w:val="3E190BE9"/>
    <w:rsid w:val="58486FBF"/>
    <w:rsid w:val="647C3F72"/>
    <w:rsid w:val="67356F23"/>
    <w:rsid w:val="67651A86"/>
    <w:rsid w:val="72507EEA"/>
    <w:rsid w:val="79B167B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1" w:semiHidden="0" w:name="List Paragraph"/>
  </w:latentStyles>
  <w:style w:type="paragraph" w:default="1" w:styleId="1">
    <w:name w:val="Normal"/>
    <w:qFormat/>
    <w:uiPriority w:val="1"/>
    <w:pPr>
      <w:widowControl w:val="0"/>
      <w:suppressAutoHyphens/>
    </w:pPr>
    <w:rPr>
      <w:rFonts w:ascii="Arial" w:hAnsi="Arial" w:eastAsia="Arial" w:cs="Arial"/>
      <w:sz w:val="22"/>
      <w:szCs w:val="22"/>
      <w:lang w:val="pt-PT" w:eastAsia="en-US" w:bidi="ar-SA"/>
    </w:rPr>
  </w:style>
  <w:style w:type="paragraph" w:styleId="2">
    <w:name w:val="heading 1"/>
    <w:basedOn w:val="1"/>
    <w:next w:val="1"/>
    <w:qFormat/>
    <w:uiPriority w:val="1"/>
    <w:pPr>
      <w:ind w:left="612"/>
      <w:outlineLvl w:val="0"/>
    </w:pPr>
    <w:rPr>
      <w:b/>
      <w:bCs/>
      <w:sz w:val="24"/>
      <w:szCs w:val="24"/>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toc 2"/>
    <w:basedOn w:val="1"/>
    <w:next w:val="1"/>
    <w:qFormat/>
    <w:uiPriority w:val="1"/>
    <w:pPr>
      <w:spacing w:before="137"/>
      <w:ind w:left="456" w:hanging="272"/>
      <w:jc w:val="both"/>
    </w:pPr>
    <w:rPr>
      <w:sz w:val="24"/>
      <w:szCs w:val="24"/>
    </w:rPr>
  </w:style>
  <w:style w:type="paragraph" w:styleId="6">
    <w:name w:val="List"/>
    <w:basedOn w:val="7"/>
    <w:qFormat/>
    <w:uiPriority w:val="0"/>
  </w:style>
  <w:style w:type="paragraph" w:styleId="7">
    <w:name w:val="Body Text"/>
    <w:basedOn w:val="1"/>
    <w:qFormat/>
    <w:uiPriority w:val="1"/>
    <w:rPr>
      <w:sz w:val="24"/>
      <w:szCs w:val="24"/>
    </w:rPr>
  </w:style>
  <w:style w:type="paragraph" w:styleId="8">
    <w:name w:val="Normal (Web)"/>
    <w:basedOn w:val="1"/>
    <w:qFormat/>
    <w:uiPriority w:val="0"/>
    <w:rPr>
      <w:szCs w:val="24"/>
    </w:rPr>
  </w:style>
  <w:style w:type="paragraph" w:styleId="9">
    <w:name w:val="header"/>
    <w:basedOn w:val="1"/>
    <w:qFormat/>
    <w:uiPriority w:val="99"/>
    <w:pPr>
      <w:widowControl/>
      <w:tabs>
        <w:tab w:val="center" w:pos="4419"/>
        <w:tab w:val="right" w:pos="8838"/>
      </w:tabs>
    </w:pPr>
    <w:rPr>
      <w:rFonts w:ascii="Times New Roman" w:hAnsi="Times New Roman" w:eastAsia="Times New Roman" w:cs="Times New Roman"/>
      <w:sz w:val="20"/>
      <w:szCs w:val="20"/>
      <w:lang w:val="pt-BR" w:eastAsia="pt-BR"/>
    </w:rPr>
  </w:style>
  <w:style w:type="paragraph" w:styleId="10">
    <w:name w:val="footer"/>
    <w:basedOn w:val="11"/>
    <w:qFormat/>
    <w:uiPriority w:val="0"/>
  </w:style>
  <w:style w:type="paragraph" w:customStyle="1" w:styleId="11">
    <w:name w:val="Cabeçalho e Rodapé"/>
    <w:basedOn w:val="1"/>
    <w:qFormat/>
    <w:uiPriority w:val="0"/>
  </w:style>
  <w:style w:type="paragraph" w:styleId="12">
    <w:name w:val="caption"/>
    <w:basedOn w:val="1"/>
    <w:next w:val="1"/>
    <w:qFormat/>
    <w:uiPriority w:val="0"/>
    <w:pPr>
      <w:suppressLineNumbers/>
      <w:spacing w:before="120" w:after="120"/>
    </w:pPr>
    <w:rPr>
      <w:i/>
      <w:iCs/>
      <w:sz w:val="24"/>
      <w:szCs w:val="24"/>
    </w:rPr>
  </w:style>
  <w:style w:type="paragraph" w:styleId="13">
    <w:name w:val="toc 3"/>
    <w:basedOn w:val="1"/>
    <w:next w:val="1"/>
    <w:qFormat/>
    <w:uiPriority w:val="1"/>
    <w:pPr>
      <w:spacing w:before="92"/>
      <w:ind w:left="185" w:right="302" w:firstLine="4644"/>
    </w:pPr>
    <w:rPr>
      <w:b/>
      <w:bCs/>
      <w:sz w:val="24"/>
      <w:szCs w:val="24"/>
    </w:rPr>
  </w:style>
  <w:style w:type="paragraph" w:styleId="14">
    <w:name w:val="Balloon Text"/>
    <w:basedOn w:val="1"/>
    <w:link w:val="28"/>
    <w:qFormat/>
    <w:uiPriority w:val="0"/>
    <w:rPr>
      <w:rFonts w:ascii="Tahoma" w:hAnsi="Tahoma" w:cs="Tahoma"/>
      <w:sz w:val="16"/>
      <w:szCs w:val="16"/>
    </w:rPr>
  </w:style>
  <w:style w:type="paragraph" w:styleId="15">
    <w:name w:val="toc 1"/>
    <w:basedOn w:val="1"/>
    <w:next w:val="1"/>
    <w:qFormat/>
    <w:uiPriority w:val="1"/>
    <w:pPr>
      <w:spacing w:before="137"/>
      <w:ind w:left="524" w:hanging="538"/>
      <w:jc w:val="both"/>
    </w:pPr>
    <w:rPr>
      <w:sz w:val="24"/>
      <w:szCs w:val="24"/>
    </w:rPr>
  </w:style>
  <w:style w:type="table" w:styleId="16">
    <w:name w:val="Table Grid"/>
    <w:basedOn w:val="4"/>
    <w:qFormat/>
    <w:uiPriority w:val="39"/>
    <w:rPr>
      <w:rFonts w:eastAsiaTheme="minorHAns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
    <w:name w:val="Ênfase1"/>
    <w:basedOn w:val="3"/>
    <w:qFormat/>
    <w:uiPriority w:val="20"/>
    <w:rPr>
      <w:i/>
      <w:iCs/>
    </w:rPr>
  </w:style>
  <w:style w:type="character" w:customStyle="1" w:styleId="18">
    <w:name w:val="Cabeçalho Char"/>
    <w:basedOn w:val="3"/>
    <w:qFormat/>
    <w:uiPriority w:val="99"/>
    <w:rPr>
      <w:rFonts w:ascii="Times New Roman" w:hAnsi="Times New Roman" w:eastAsia="Times New Roman" w:cs="Times New Roman"/>
    </w:rPr>
  </w:style>
  <w:style w:type="character" w:customStyle="1" w:styleId="19">
    <w:name w:val="Corpo de texto Char"/>
    <w:basedOn w:val="3"/>
    <w:qFormat/>
    <w:uiPriority w:val="1"/>
    <w:rPr>
      <w:rFonts w:ascii="Arial" w:hAnsi="Arial" w:eastAsia="Arial" w:cs="Arial"/>
      <w:sz w:val="24"/>
      <w:szCs w:val="24"/>
      <w:lang w:val="pt-PT" w:eastAsia="en-US"/>
    </w:rPr>
  </w:style>
  <w:style w:type="character" w:customStyle="1" w:styleId="20">
    <w:name w:val="Link da Internet"/>
    <w:qFormat/>
    <w:uiPriority w:val="0"/>
    <w:rPr>
      <w:color w:val="000080"/>
      <w:u w:val="single"/>
      <w:lang w:val="zh-CN" w:eastAsia="zh-CN" w:bidi="zh-CN"/>
    </w:rPr>
  </w:style>
  <w:style w:type="character" w:customStyle="1" w:styleId="21">
    <w:name w:val="Símbolos de numeração"/>
    <w:qFormat/>
    <w:uiPriority w:val="0"/>
  </w:style>
  <w:style w:type="paragraph" w:customStyle="1" w:styleId="22">
    <w:name w:val="Título1"/>
    <w:basedOn w:val="1"/>
    <w:next w:val="7"/>
    <w:qFormat/>
    <w:uiPriority w:val="0"/>
    <w:pPr>
      <w:keepNext/>
      <w:spacing w:before="240" w:after="120"/>
    </w:pPr>
    <w:rPr>
      <w:rFonts w:ascii="Liberation Sans" w:hAnsi="Liberation Sans" w:eastAsia="Microsoft YaHei"/>
      <w:sz w:val="28"/>
      <w:szCs w:val="28"/>
    </w:rPr>
  </w:style>
  <w:style w:type="paragraph" w:customStyle="1" w:styleId="23">
    <w:name w:val="Índice"/>
    <w:basedOn w:val="1"/>
    <w:qFormat/>
    <w:uiPriority w:val="0"/>
    <w:pPr>
      <w:suppressLineNumbers/>
    </w:pPr>
  </w:style>
  <w:style w:type="paragraph" w:styleId="24">
    <w:name w:val="List Paragraph"/>
    <w:basedOn w:val="1"/>
    <w:qFormat/>
    <w:uiPriority w:val="1"/>
    <w:pPr>
      <w:ind w:left="1308" w:hanging="360"/>
      <w:jc w:val="both"/>
    </w:pPr>
  </w:style>
  <w:style w:type="paragraph" w:customStyle="1" w:styleId="25">
    <w:name w:val="Table Paragraph"/>
    <w:basedOn w:val="1"/>
    <w:qFormat/>
    <w:uiPriority w:val="1"/>
  </w:style>
  <w:style w:type="paragraph" w:customStyle="1" w:styleId="26">
    <w:name w:val="Conteúdo do quadro"/>
    <w:basedOn w:val="1"/>
    <w:qFormat/>
    <w:uiPriority w:val="0"/>
  </w:style>
  <w:style w:type="table" w:customStyle="1" w:styleId="27">
    <w:name w:val="Table Normal1"/>
    <w:semiHidden/>
    <w:unhideWhenUsed/>
    <w:qFormat/>
    <w:uiPriority w:val="2"/>
    <w:tblPr>
      <w:tblCellMar>
        <w:top w:w="0" w:type="dxa"/>
        <w:left w:w="0" w:type="dxa"/>
        <w:bottom w:w="0" w:type="dxa"/>
        <w:right w:w="0" w:type="dxa"/>
      </w:tblCellMar>
    </w:tblPr>
  </w:style>
  <w:style w:type="character" w:customStyle="1" w:styleId="28">
    <w:name w:val="Texto de balão Char"/>
    <w:basedOn w:val="3"/>
    <w:link w:val="14"/>
    <w:qFormat/>
    <w:uiPriority w:val="0"/>
    <w:rPr>
      <w:rFonts w:ascii="Tahoma" w:hAnsi="Tahoma" w:eastAsia="Arial" w:cs="Tahoma"/>
      <w:sz w:val="16"/>
      <w:szCs w:val="16"/>
      <w:lang w:val="pt-PT" w:eastAsia="en-US"/>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5" Type="http://schemas.openxmlformats.org/officeDocument/2006/relationships/fontTable" Target="fontTable.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3.png"/><Relationship Id="rId31" Type="http://schemas.openxmlformats.org/officeDocument/2006/relationships/image" Target="media/image2.png"/><Relationship Id="rId30" Type="http://schemas.openxmlformats.org/officeDocument/2006/relationships/image" Target="media/image1.jpeg"/><Relationship Id="rId3" Type="http://schemas.openxmlformats.org/officeDocument/2006/relationships/header" Target="header1.xml"/><Relationship Id="rId29" Type="http://schemas.openxmlformats.org/officeDocument/2006/relationships/theme" Target="theme/theme1.xml"/><Relationship Id="rId28" Type="http://schemas.openxmlformats.org/officeDocument/2006/relationships/footer" Target="footer13.xml"/><Relationship Id="rId27" Type="http://schemas.openxmlformats.org/officeDocument/2006/relationships/header" Target="header13.xml"/><Relationship Id="rId26" Type="http://schemas.openxmlformats.org/officeDocument/2006/relationships/footer" Target="footer12.xml"/><Relationship Id="rId25" Type="http://schemas.openxmlformats.org/officeDocument/2006/relationships/header" Target="header12.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55</Pages>
  <Words>16361</Words>
  <Characters>92993</Characters>
  <Lines>786</Lines>
  <Paragraphs>223</Paragraphs>
  <TotalTime>64</TotalTime>
  <ScaleCrop>false</ScaleCrop>
  <LinksUpToDate>false</LinksUpToDate>
  <CharactersWithSpaces>108788</CharactersWithSpaces>
  <Application>WPS Office_11.2.0.10258_F1E327BC-269C-435d-A152-05C5408002CA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2021-08-30T17:22:00Z</dcterms:created>
  <dc:creator>notebook</dc:creator>
  <cp:lastModifiedBy>luana.m</cp:lastModifiedBy>
  <dcterms:modified xsi:type="dcterms:W3CDTF">2021-08-31T17:56:00Z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15FF8373B9F24D498B5277E257FCB1FE</vt:lpwstr>
  </property>
  <property fmtid="{D5CDD505-2E9C-101B-9397-08002B2CF9AE}" pid="3" name="KSOProductBuildVer">
    <vt:lpwstr>1046-11.2.0.10258</vt:lpwstr>
  </property>
</Properties>
</file>